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DED" w:rsidRPr="00311DED" w:rsidRDefault="00311DED" w:rsidP="00311DED">
      <w:pPr>
        <w:spacing w:after="0" w:line="240" w:lineRule="exact"/>
        <w:ind w:firstLine="11199"/>
        <w:rPr>
          <w:rFonts w:ascii="Times New Roman" w:hAnsi="Times New Roman" w:cs="Times New Roman"/>
          <w:sz w:val="28"/>
          <w:szCs w:val="28"/>
        </w:rPr>
      </w:pPr>
      <w:r w:rsidRPr="00311DE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B22E2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</w:p>
    <w:p w:rsidR="00311DED" w:rsidRPr="00311DED" w:rsidRDefault="00311DED" w:rsidP="00311DED">
      <w:pPr>
        <w:spacing w:after="0" w:line="240" w:lineRule="exact"/>
        <w:ind w:firstLine="10773"/>
        <w:jc w:val="center"/>
        <w:rPr>
          <w:rFonts w:ascii="Times New Roman" w:hAnsi="Times New Roman" w:cs="Times New Roman"/>
          <w:sz w:val="28"/>
          <w:szCs w:val="28"/>
        </w:rPr>
      </w:pPr>
      <w:r w:rsidRPr="00311DED">
        <w:rPr>
          <w:rFonts w:ascii="Times New Roman" w:hAnsi="Times New Roman" w:cs="Times New Roman"/>
          <w:sz w:val="28"/>
          <w:szCs w:val="28"/>
        </w:rPr>
        <w:t>к пояснительной записке</w:t>
      </w:r>
    </w:p>
    <w:p w:rsidR="00311DED" w:rsidRDefault="00311DED" w:rsidP="00D53F5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53F5A" w:rsidRPr="00D53F5A" w:rsidRDefault="00D53F5A" w:rsidP="00D53F5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3F5A">
        <w:rPr>
          <w:rFonts w:ascii="Times New Roman" w:hAnsi="Times New Roman" w:cs="Times New Roman"/>
          <w:sz w:val="28"/>
          <w:szCs w:val="28"/>
        </w:rPr>
        <w:t>Финансовое обеспечение реализации государственной программы Пермского края</w:t>
      </w:r>
    </w:p>
    <w:p w:rsidR="00C44E1F" w:rsidRPr="00D53F5A" w:rsidRDefault="00D53F5A" w:rsidP="00D53F5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3F5A">
        <w:rPr>
          <w:rFonts w:ascii="Times New Roman" w:hAnsi="Times New Roman" w:cs="Times New Roman"/>
          <w:sz w:val="28"/>
          <w:szCs w:val="28"/>
        </w:rPr>
        <w:t>«Пермский край – территория культуры»</w:t>
      </w:r>
      <w:r>
        <w:rPr>
          <w:rFonts w:ascii="Times New Roman" w:hAnsi="Times New Roman" w:cs="Times New Roman"/>
          <w:sz w:val="28"/>
          <w:szCs w:val="28"/>
        </w:rPr>
        <w:t xml:space="preserve"> на 2024-2026 годы</w:t>
      </w:r>
    </w:p>
    <w:p w:rsidR="00D53F5A" w:rsidRDefault="00D53F5A"/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20"/>
        <w:gridCol w:w="2739"/>
        <w:gridCol w:w="1418"/>
        <w:gridCol w:w="1275"/>
        <w:gridCol w:w="1276"/>
        <w:gridCol w:w="1276"/>
        <w:gridCol w:w="2977"/>
        <w:gridCol w:w="850"/>
        <w:gridCol w:w="709"/>
        <w:gridCol w:w="756"/>
        <w:gridCol w:w="803"/>
      </w:tblGrid>
      <w:tr w:rsidR="00D53F5A" w:rsidRPr="00D53F5A" w:rsidTr="00D53F5A">
        <w:trPr>
          <w:trHeight w:val="300"/>
          <w:tblHeader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государственной программы, структурного элемента, направления расходов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Расходы, тыс. руб.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 показателя, единица измерения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  показателя</w:t>
            </w:r>
          </w:p>
        </w:tc>
      </w:tr>
      <w:tr w:rsidR="00D53F5A" w:rsidRPr="00D53F5A" w:rsidTr="00D53F5A">
        <w:trPr>
          <w:trHeight w:val="300"/>
          <w:tblHeader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2023 год *                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 год</w:t>
            </w:r>
          </w:p>
        </w:tc>
      </w:tr>
      <w:tr w:rsidR="00D53F5A" w:rsidRPr="00D53F5A" w:rsidTr="00D53F5A">
        <w:trPr>
          <w:trHeight w:val="300"/>
          <w:tblHeader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770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770E55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770E55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770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770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D53F5A" w:rsidRPr="00D53F5A" w:rsidTr="00D53F5A">
        <w:trPr>
          <w:trHeight w:val="57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Государственная программа Пермского края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«Пермский край – территория культуры»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12 431 794,7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7 599 433,6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5 746 921,2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6 852 838,9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Число посещений мероприятий организаций культуры, млн. 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</w:t>
            </w:r>
          </w:p>
        </w:tc>
      </w:tr>
      <w:tr w:rsidR="00D53F5A" w:rsidRPr="00D53F5A" w:rsidTr="00D53F5A">
        <w:trPr>
          <w:trHeight w:val="85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Условия для воспитания гармонично развитой и социально ответственной личности,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</w:t>
            </w:r>
          </w:p>
        </w:tc>
      </w:tr>
      <w:tr w:rsidR="00D53F5A" w:rsidRPr="00D53F5A" w:rsidTr="00D53F5A">
        <w:trPr>
          <w:trHeight w:val="85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Уровень обеспеченности субъектов Российской Федерации организациями культуры,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65,8</w:t>
            </w:r>
          </w:p>
        </w:tc>
      </w:tr>
      <w:tr w:rsidR="00D53F5A" w:rsidRPr="00D53F5A" w:rsidTr="003400EA">
        <w:trPr>
          <w:trHeight w:val="171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объектов культурного наследия, включенных в Единый государственный реестр объектов культурного наследия, находящихся в удовлетворительном состоянии, от общего количества объектов культурного наследия,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804162" w:rsidP="008041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</w:t>
            </w:r>
            <w:r w:rsidR="00D53F5A"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</w:tr>
      <w:tr w:rsidR="003400EA" w:rsidRPr="00D53F5A" w:rsidTr="00964F9B">
        <w:trPr>
          <w:trHeight w:val="85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EA" w:rsidRPr="003400EA" w:rsidRDefault="003400E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00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</w:t>
            </w:r>
          </w:p>
        </w:tc>
        <w:tc>
          <w:tcPr>
            <w:tcW w:w="14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EA" w:rsidRPr="003400EA" w:rsidRDefault="003400E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40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Региональные проекты в рамках национальных проектов</w:t>
            </w:r>
          </w:p>
        </w:tc>
      </w:tr>
      <w:tr w:rsidR="00D53F5A" w:rsidRPr="00D53F5A" w:rsidTr="003400EA">
        <w:trPr>
          <w:trHeight w:val="85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 w:rsidR="00477C64">
              <w:rPr>
                <w:rFonts w:ascii="Times New Roman" w:eastAsia="Times New Roman" w:hAnsi="Times New Roman" w:cs="Times New Roman"/>
                <w:bCs/>
                <w:lang w:eastAsia="ru-RU"/>
              </w:rPr>
              <w:t>.1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Региональный проект «Обеспечение качественно нового уровня развития инфраструктуры культуры («Культурная среда»)»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67 172,3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180 538,9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созданных (реконструированных) и капитально отремонтированных объектов организаций культуры, 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5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организаций культуры, получивших современное оборудование,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477C64">
              <w:rPr>
                <w:rFonts w:ascii="Times New Roman" w:eastAsia="Times New Roman" w:hAnsi="Times New Roman" w:cs="Times New Roman"/>
                <w:lang w:eastAsia="ru-RU"/>
              </w:rPr>
              <w:t>.1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сети учреждений культурно-досугового типа (построение (реконструкция) и  капитальный ремонт культурно-досуговых организаций в сельской местности)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55 223,6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23 502,0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передвижных многофункциональных культурных центров (автоклубов) для обслуживания сельского населения)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(реконструкция и  капитальный ремонт региональных и муниципальных детских школ искусств по видам искусств)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9 339,6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34 588,0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и  капитальный ремонт региональных и муниципальных театров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38 749,9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Реконструкция и капитальный ремонт региональных и 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оснащение региональных и 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24 684,2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D53F5A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Оснащение региональных и муниципальных театров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14 811,1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57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Региональный проект «Создание условий для реализации творческого потенциала нации («Творческие люди»)»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2 631,5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2 578,9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поддержанных творческих инициатив и проектов,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570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граждан, принимающих участие в добровольческой деятельности,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42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культуры,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(оказание государственной поддержки лучшим сельским учреждениям культуры)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(оказание государственной поддержки лучшим работникам сельских учреждений культуры)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1 052,6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400EA" w:rsidRPr="00D53F5A" w:rsidTr="003400EA">
        <w:trPr>
          <w:trHeight w:val="453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EA" w:rsidRPr="003400EA" w:rsidRDefault="003400E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400E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40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EA" w:rsidRPr="00D53F5A" w:rsidRDefault="003400EA" w:rsidP="003400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0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Региональные проекты</w:t>
            </w:r>
          </w:p>
        </w:tc>
      </w:tr>
      <w:tr w:rsidR="00D53F5A" w:rsidRPr="00D53F5A" w:rsidTr="00D53F5A">
        <w:trPr>
          <w:trHeight w:val="12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Региональный проект «Развитие инфраструктуры в сфере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8 340 776,7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1 682 836,2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374 823,4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1 033 769,4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 введенных в эксплуатацию новых объектов культуры (от запланированного количества на период реализации проекта),%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8 243 374,8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1 645 119,1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374 823,4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1 033 769,4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D53F5A" w:rsidRPr="00D53F5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70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проекта 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«Культурно-досуговый центр»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97 401,9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37 717,1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4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477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Региональный проект «Комфортный край»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728 601,2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608 400,0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жителей, проживающих в населенных пунктах Пермского края, в которых реализованы мероприятия проекта, от общего количества жителей Пермского края, 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67,1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2.2.1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 мероприятий  по направлению «Новый клуб»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728 601,2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608 400,0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3400EA" w:rsidRPr="003400EA" w:rsidTr="008B7153">
        <w:trPr>
          <w:trHeight w:val="5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EA" w:rsidRPr="003400EA" w:rsidRDefault="003400E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0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407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00EA" w:rsidRPr="003400EA" w:rsidRDefault="003400EA" w:rsidP="003400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400E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Комплексы процессных мероприятий</w:t>
            </w:r>
          </w:p>
        </w:tc>
      </w:tr>
      <w:tr w:rsidR="00D53F5A" w:rsidRPr="00D53F5A" w:rsidTr="00D53F5A">
        <w:trPr>
          <w:trHeight w:val="5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477C64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 w:rsidR="00D53F5A"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</w:t>
            </w:r>
            <w:r w:rsidR="00700C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омплекс процессных мероприятий «Развитие искусства, 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2 286 011,5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3 613 448,7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3 804 058,6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3 680 591,6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1 863 661,2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2 439 459,5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2 427 307,6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2 452 584,7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мероприятий, направленных на развитие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137 536,8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86 026,6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102 532,1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61 786,5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477C64">
        <w:trPr>
          <w:trHeight w:val="4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государственных учреждений по объектам, вводимым в эксплуатацию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814 733,3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971 007,9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968 743,9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в сфере культуры на территории Пермского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59 850,0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36 507,2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43 007,2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связанные с производством национальных фильмов (частей национальных фильмов) на территории Пермского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17 597,5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15 837,8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14 078,0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70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гранта в форме субсидии для реализации мероприятий, направленных на развитие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социокультурного пространства «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Завод Шпагина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автоном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некоммерческой организации «</w:t>
            </w:r>
            <w:r w:rsidR="00700CE5"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Агентство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новых технологий»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11 504,8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гранта в форме субсидии для сохранения, поддержания и развития культурного наследия в Пермском крае некоммерческой 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организации - фонду «</w:t>
            </w:r>
            <w:proofErr w:type="spellStart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Дягилевский</w:t>
            </w:r>
            <w:proofErr w:type="spellEnd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фонд поддержки культурных ин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ициатив»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55 975,0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55 975,0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55 975,0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3.1.9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гранта в форме субсидии для развития производства кин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анимационных фильмов на территории Пермского края автоном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некоммерческой организации «Центр развития кинопроизводства»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58 902,5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21 402,5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53 402,5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21 402,5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народных художественных промыслов в Пермском крае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9 974,7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3.1.11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гранта в форме субсидии для реализации мероприятий, направленных на развитие культуры Пермского края, автоном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некоммерческой организации «Агентство новых технологий»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56 009,0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104 849,0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104 849,0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36 509,0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57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Комплекс процессных мероприятий «Поощрение работников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3 297,9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Награждение Почетной грамотой Министерства культуры Пермского края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Денежная преми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в связи с присвоением звания «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Лауреат премии Пермского кр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 в сфере культуры и искусства»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2 495,6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2 617,9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70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Единовременное денежное вознаграждение 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удостоенным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почетного звания 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«Народный мастер Пермского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Денежная преми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 в связи с присвоением звания «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Лауреат литературной премии Пермского края имени </w:t>
            </w:r>
            <w:proofErr w:type="spellStart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А.Л.Решетова</w:t>
            </w:r>
            <w:proofErr w:type="spellEnd"/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425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3.3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Комплекс процессных мероприятий «Прочие вопросы в области культуры»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478 370,9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133 111,4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130 984,1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118 189,7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новых книг, поступивших в фонды библиотек муниципальных образований и государственных общедоступных библиотек субъектов Российской Федерации, ед.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15669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15 669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16 106</w:t>
            </w:r>
          </w:p>
        </w:tc>
      </w:tr>
      <w:tr w:rsidR="00D53F5A" w:rsidRPr="00D53F5A" w:rsidTr="00D53F5A">
        <w:trPr>
          <w:trHeight w:val="142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региональных и муниципальных театров, учреждений культурно-досугового типа, в которых созданы новые постановки и (или) обеспечено развитие и укрепление материально-технической базы,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D53F5A" w:rsidRPr="00D53F5A" w:rsidTr="00D53F5A">
        <w:trPr>
          <w:trHeight w:val="199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организованных, проведенных и (или) поддержанных мероприятий, направленных на укрепление единства нации, духовно-нравственное и патриотическое воспитание, становление и развитие российской государственности (нарастающим итогом), ед.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мероприятий творческих союзов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8 791,4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8 791,4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13 998,0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20 946,4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22 971,8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23 299,2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23 645,1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22 381,8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23 191,0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независимой </w:t>
            </w:r>
            <w:proofErr w:type="gramStart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оценки качества условий оказания услуг</w:t>
            </w:r>
            <w:proofErr w:type="gramEnd"/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организациями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700C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гранта в форме субсидии для организации мероприятий, приуроченных к празднованию 300-летия основания г. Перми, автоном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некоммерческой организации «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Агентство новых технологий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350 395,3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(оказание 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выполнение работ) государственных учреждений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61 763,9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62 261,3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63 235,5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1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3.4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Комплекс процессных мероприятий «Сохранение, использование, популяризация и государственная охрана объектов культурного наследия (памятников истории и культуры)»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230 515,8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427 277,4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163 177,9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163 177,9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109 380,0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41 232,3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41 232,3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работ по сохранению объектов культурного наследия, находящихся в собственности муниципальных образований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(оказание 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услуг, выполнение работ) государственных учреждений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21 135,8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21 945,6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3.4.4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Сохранение объекта культурного </w:t>
            </w:r>
            <w:r w:rsidR="00700C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наследия федерального значения «Гостиный двор»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264 099,5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11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Комплекс процессных мероприятий «Развитие и укрепление материально-технической базы учреждений в сфере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371 697,9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674 266,0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400 205,2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1 086 938,3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Доля зданий учреждений культуры, находящихся в удовлетворительном состоянии, в общем количестве зданий данных учреждений, 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89,7</w:t>
            </w:r>
          </w:p>
        </w:tc>
      </w:tr>
      <w:tr w:rsidR="00D53F5A" w:rsidRPr="00D53F5A" w:rsidTr="00D53F5A">
        <w:trPr>
          <w:trHeight w:val="12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Разработка научно-проектной документации на проведение капитального ремонта и приспособление для современного использования объектов культурного наследия, находящихся в г. Перми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28 462,9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25 380,1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3.5.3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музыкальными инструментами, оборудованием и материалами образовательных учреждений в сфере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и укрепление материально-технической базы государственных учреждений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202 889,1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290 462,6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202 711,1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851 408,6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развитию региональных музеев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118 845,9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115 429,0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20 350,0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3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школ креативных индустрий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117 857,2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117 714,0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164 799,6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8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Комплекс процессных мероприятий «Обеспечение деятельности Министерства культуры Пермского края и подведомственных учреждений»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117 255,9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125 705,4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129 748,9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129 748,9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государственных органов Пермского края (в том числе органов государственной власти </w:t>
            </w: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Пермского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40 520,4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43 444,4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44 843,4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3.6.2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76 735,5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84 905,5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8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Комплекс процессных мероприятий «Обеспечение деятельности Государственной инспекции по охране объектов культурного наследия Пермского края»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27 421,2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27 771,6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28 725,2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28 725,2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6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10 682,3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11 810,1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53F5A" w:rsidRPr="00D53F5A" w:rsidTr="00D53F5A">
        <w:trPr>
          <w:trHeight w:val="90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Российской Федерации по государственной охране объектов культурного наследия Федерального значения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16 738,9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16 326,6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16 915,1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3F5A" w:rsidRPr="00D53F5A" w:rsidRDefault="00D53F5A" w:rsidP="00D53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F5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D53F5A" w:rsidRDefault="00D53F5A"/>
    <w:sectPr w:rsidR="00D53F5A" w:rsidSect="00D53F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20"/>
    <w:rsid w:val="00311DED"/>
    <w:rsid w:val="003400EA"/>
    <w:rsid w:val="00477C64"/>
    <w:rsid w:val="00700CE5"/>
    <w:rsid w:val="00770E55"/>
    <w:rsid w:val="00804162"/>
    <w:rsid w:val="00951020"/>
    <w:rsid w:val="00BB22E2"/>
    <w:rsid w:val="00C44E1F"/>
    <w:rsid w:val="00D53F5A"/>
    <w:rsid w:val="00FA3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D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D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93C15-A41C-4AC2-9026-0F93F23C6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1842</Words>
  <Characters>10500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12318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Шеина Елена Николаевна</dc:creator>
  <cp:keywords/>
  <dc:description/>
  <cp:lastModifiedBy>Цыганова Марина Николаевна</cp:lastModifiedBy>
  <cp:revision>8</cp:revision>
  <cp:lastPrinted>2023-09-28T06:10:00Z</cp:lastPrinted>
  <dcterms:created xsi:type="dcterms:W3CDTF">2023-09-27T12:03:00Z</dcterms:created>
  <dcterms:modified xsi:type="dcterms:W3CDTF">2023-09-28T15:59:00Z</dcterms:modified>
</cp:coreProperties>
</file>