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8F5" w:rsidRPr="007A69F9" w:rsidRDefault="009F58F5" w:rsidP="00AF1EB1">
      <w:pPr>
        <w:tabs>
          <w:tab w:val="left" w:pos="1725"/>
        </w:tabs>
        <w:rPr>
          <w:rFonts w:ascii="Times New Roman" w:hAnsi="Times New Roman" w:cs="Times New Roman"/>
          <w:sz w:val="28"/>
          <w:szCs w:val="28"/>
        </w:rPr>
      </w:pPr>
    </w:p>
    <w:p w:rsidR="007A69F9" w:rsidRPr="007A69F9" w:rsidRDefault="007A69F9" w:rsidP="007A69F9">
      <w:pPr>
        <w:spacing w:after="0" w:line="240" w:lineRule="atLeast"/>
        <w:ind w:left="10773"/>
        <w:rPr>
          <w:rFonts w:ascii="Times New Roman" w:hAnsi="Times New Roman" w:cs="Times New Roman"/>
          <w:sz w:val="28"/>
          <w:szCs w:val="28"/>
        </w:rPr>
      </w:pPr>
      <w:r w:rsidRPr="007A69F9">
        <w:rPr>
          <w:rFonts w:ascii="Times New Roman" w:hAnsi="Times New Roman" w:cs="Times New Roman"/>
          <w:sz w:val="28"/>
          <w:szCs w:val="28"/>
        </w:rPr>
        <w:t xml:space="preserve">Приложение </w:t>
      </w:r>
      <w:r w:rsidR="00AF1EB1">
        <w:rPr>
          <w:rFonts w:ascii="Times New Roman" w:hAnsi="Times New Roman" w:cs="Times New Roman"/>
          <w:sz w:val="28"/>
          <w:szCs w:val="28"/>
        </w:rPr>
        <w:t>9</w:t>
      </w:r>
      <w:bookmarkStart w:id="0" w:name="_GoBack"/>
      <w:bookmarkEnd w:id="0"/>
    </w:p>
    <w:p w:rsidR="007A69F9" w:rsidRPr="007A69F9" w:rsidRDefault="007A69F9" w:rsidP="007A69F9">
      <w:pPr>
        <w:spacing w:after="0" w:line="240" w:lineRule="atLeast"/>
        <w:ind w:left="10773"/>
        <w:rPr>
          <w:rFonts w:ascii="Times New Roman" w:hAnsi="Times New Roman" w:cs="Times New Roman"/>
          <w:sz w:val="28"/>
          <w:szCs w:val="28"/>
        </w:rPr>
      </w:pPr>
      <w:r w:rsidRPr="007A69F9">
        <w:rPr>
          <w:rFonts w:ascii="Times New Roman" w:hAnsi="Times New Roman" w:cs="Times New Roman"/>
          <w:sz w:val="28"/>
          <w:szCs w:val="28"/>
        </w:rPr>
        <w:t>к пояснительной записке</w:t>
      </w:r>
    </w:p>
    <w:p w:rsidR="007A69F9" w:rsidRPr="007A69F9" w:rsidRDefault="007A69F9" w:rsidP="007A69F9">
      <w:pPr>
        <w:spacing w:after="0" w:line="240" w:lineRule="atLeast"/>
        <w:rPr>
          <w:rFonts w:ascii="Times New Roman" w:hAnsi="Times New Roman" w:cs="Times New Roman"/>
          <w:sz w:val="28"/>
          <w:szCs w:val="28"/>
        </w:rPr>
      </w:pPr>
    </w:p>
    <w:p w:rsidR="007A69F9" w:rsidRPr="007A69F9" w:rsidRDefault="007A69F9" w:rsidP="007A69F9">
      <w:pPr>
        <w:spacing w:after="0" w:line="240" w:lineRule="atLeast"/>
        <w:jc w:val="center"/>
        <w:rPr>
          <w:rFonts w:ascii="Times New Roman" w:hAnsi="Times New Roman" w:cs="Times New Roman"/>
          <w:sz w:val="28"/>
          <w:szCs w:val="28"/>
        </w:rPr>
      </w:pPr>
      <w:r w:rsidRPr="007A69F9">
        <w:rPr>
          <w:rFonts w:ascii="Times New Roman" w:hAnsi="Times New Roman" w:cs="Times New Roman"/>
          <w:sz w:val="28"/>
          <w:szCs w:val="28"/>
        </w:rPr>
        <w:t>Финансовое обеспечение реализации государственной программы Пермского края</w:t>
      </w:r>
    </w:p>
    <w:p w:rsidR="007A69F9" w:rsidRPr="00AF1EB1" w:rsidRDefault="007A69F9" w:rsidP="007A69F9">
      <w:pPr>
        <w:spacing w:after="0" w:line="240" w:lineRule="atLeast"/>
        <w:jc w:val="center"/>
        <w:rPr>
          <w:rFonts w:ascii="Times New Roman" w:hAnsi="Times New Roman" w:cs="Times New Roman"/>
          <w:sz w:val="28"/>
          <w:szCs w:val="28"/>
        </w:rPr>
      </w:pPr>
      <w:r w:rsidRPr="007A69F9">
        <w:rPr>
          <w:rFonts w:ascii="Times New Roman" w:hAnsi="Times New Roman" w:cs="Times New Roman"/>
          <w:sz w:val="28"/>
          <w:szCs w:val="28"/>
        </w:rPr>
        <w:t>"Государственная поддержка агропромышленного комплекса Пермского края</w:t>
      </w:r>
      <w:r w:rsidRPr="00AF1EB1">
        <w:rPr>
          <w:rFonts w:ascii="Times New Roman" w:hAnsi="Times New Roman" w:cs="Times New Roman"/>
          <w:sz w:val="28"/>
          <w:szCs w:val="28"/>
        </w:rPr>
        <w:t>"</w:t>
      </w:r>
      <w:r w:rsidR="00AF1EB1" w:rsidRPr="00AF1EB1">
        <w:rPr>
          <w:rFonts w:ascii="Times New Roman" w:hAnsi="Times New Roman" w:cs="Times New Roman"/>
          <w:sz w:val="28"/>
          <w:szCs w:val="28"/>
        </w:rPr>
        <w:t xml:space="preserve"> </w:t>
      </w:r>
      <w:r w:rsidR="00AF1EB1" w:rsidRPr="00AF1EB1">
        <w:rPr>
          <w:rFonts w:ascii="Times New Roman" w:eastAsia="Times New Roman" w:hAnsi="Times New Roman" w:cs="Times New Roman"/>
          <w:sz w:val="28"/>
          <w:szCs w:val="28"/>
          <w:lang w:eastAsia="ru-RU"/>
        </w:rPr>
        <w:t>на 2024-2026 годы</w:t>
      </w:r>
    </w:p>
    <w:tbl>
      <w:tblPr>
        <w:tblW w:w="15795" w:type="dxa"/>
        <w:tblInd w:w="-318" w:type="dxa"/>
        <w:tblLayout w:type="fixed"/>
        <w:tblLook w:val="04A0" w:firstRow="1" w:lastRow="0" w:firstColumn="1" w:lastColumn="0" w:noHBand="0" w:noVBand="1"/>
      </w:tblPr>
      <w:tblGrid>
        <w:gridCol w:w="710"/>
        <w:gridCol w:w="2538"/>
        <w:gridCol w:w="1276"/>
        <w:gridCol w:w="1276"/>
        <w:gridCol w:w="1275"/>
        <w:gridCol w:w="1276"/>
        <w:gridCol w:w="3415"/>
        <w:gridCol w:w="1134"/>
        <w:gridCol w:w="993"/>
        <w:gridCol w:w="992"/>
        <w:gridCol w:w="910"/>
        <w:tblGridChange w:id="1">
          <w:tblGrid>
            <w:gridCol w:w="710"/>
            <w:gridCol w:w="244"/>
            <w:gridCol w:w="710"/>
            <w:gridCol w:w="1584"/>
            <w:gridCol w:w="954"/>
            <w:gridCol w:w="322"/>
            <w:gridCol w:w="954"/>
            <w:gridCol w:w="322"/>
            <w:gridCol w:w="954"/>
            <w:gridCol w:w="321"/>
            <w:gridCol w:w="954"/>
            <w:gridCol w:w="322"/>
            <w:gridCol w:w="954"/>
            <w:gridCol w:w="2461"/>
            <w:gridCol w:w="954"/>
            <w:gridCol w:w="180"/>
            <w:gridCol w:w="954"/>
            <w:gridCol w:w="39"/>
            <w:gridCol w:w="954"/>
            <w:gridCol w:w="38"/>
            <w:gridCol w:w="910"/>
            <w:gridCol w:w="44"/>
            <w:gridCol w:w="910"/>
          </w:tblGrid>
        </w:tblGridChange>
      </w:tblGrid>
      <w:tr w:rsidR="007A69F9" w:rsidRPr="00E11E9A" w:rsidTr="007A69F9">
        <w:trPr>
          <w:trHeight w:val="645"/>
          <w:tblHeader/>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xml:space="preserve">№ </w:t>
            </w:r>
            <w:proofErr w:type="gramStart"/>
            <w:r w:rsidRPr="00E11E9A">
              <w:rPr>
                <w:rFonts w:ascii="Times New Roman" w:eastAsia="Times New Roman" w:hAnsi="Times New Roman" w:cs="Times New Roman"/>
                <w:color w:val="000000"/>
                <w:sz w:val="18"/>
                <w:szCs w:val="18"/>
                <w:lang w:eastAsia="ru-RU"/>
              </w:rPr>
              <w:t>п</w:t>
            </w:r>
            <w:proofErr w:type="gramEnd"/>
            <w:r w:rsidRPr="00E11E9A">
              <w:rPr>
                <w:rFonts w:ascii="Times New Roman" w:eastAsia="Times New Roman" w:hAnsi="Times New Roman" w:cs="Times New Roman"/>
                <w:color w:val="000000"/>
                <w:sz w:val="18"/>
                <w:szCs w:val="18"/>
                <w:lang w:eastAsia="ru-RU"/>
              </w:rPr>
              <w:t>/п</w:t>
            </w:r>
          </w:p>
        </w:tc>
        <w:tc>
          <w:tcPr>
            <w:tcW w:w="25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Наименование государственной программы, структурного элемента, направления расходов</w:t>
            </w:r>
          </w:p>
        </w:tc>
        <w:tc>
          <w:tcPr>
            <w:tcW w:w="5103" w:type="dxa"/>
            <w:gridSpan w:val="4"/>
            <w:tcBorders>
              <w:top w:val="single" w:sz="4" w:space="0" w:color="auto"/>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xml:space="preserve">Расходы, тыс. руб. </w:t>
            </w:r>
          </w:p>
        </w:tc>
        <w:tc>
          <w:tcPr>
            <w:tcW w:w="34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Наименование  показателя, единица измерения</w:t>
            </w:r>
          </w:p>
        </w:tc>
        <w:tc>
          <w:tcPr>
            <w:tcW w:w="4029" w:type="dxa"/>
            <w:gridSpan w:val="4"/>
            <w:tcBorders>
              <w:top w:val="single" w:sz="4" w:space="0" w:color="auto"/>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Значение  показателя</w:t>
            </w:r>
          </w:p>
        </w:tc>
      </w:tr>
      <w:tr w:rsidR="007A69F9" w:rsidRPr="00E11E9A" w:rsidTr="007A69F9">
        <w:trPr>
          <w:trHeight w:val="645"/>
          <w:tblHeader/>
        </w:trPr>
        <w:tc>
          <w:tcPr>
            <w:tcW w:w="710" w:type="dxa"/>
            <w:vMerge/>
            <w:tcBorders>
              <w:top w:val="nil"/>
              <w:left w:val="single" w:sz="4" w:space="0" w:color="auto"/>
              <w:bottom w:val="single" w:sz="4" w:space="0" w:color="auto"/>
              <w:right w:val="single" w:sz="4" w:space="0" w:color="auto"/>
            </w:tcBorders>
            <w:vAlign w:val="center"/>
            <w:hideMark/>
          </w:tcPr>
          <w:p w:rsidR="007A69F9" w:rsidRPr="00E11E9A" w:rsidRDefault="007A69F9" w:rsidP="008611E0">
            <w:pPr>
              <w:spacing w:after="0" w:line="240" w:lineRule="auto"/>
              <w:rPr>
                <w:rFonts w:ascii="Times New Roman" w:eastAsia="Times New Roman" w:hAnsi="Times New Roman" w:cs="Times New Roman"/>
                <w:color w:val="000000"/>
                <w:sz w:val="18"/>
                <w:szCs w:val="18"/>
                <w:lang w:eastAsia="ru-RU"/>
              </w:rPr>
            </w:pPr>
          </w:p>
        </w:tc>
        <w:tc>
          <w:tcPr>
            <w:tcW w:w="2538" w:type="dxa"/>
            <w:vMerge/>
            <w:tcBorders>
              <w:top w:val="nil"/>
              <w:left w:val="single" w:sz="4" w:space="0" w:color="auto"/>
              <w:bottom w:val="single" w:sz="4" w:space="0" w:color="auto"/>
              <w:right w:val="single" w:sz="4" w:space="0" w:color="auto"/>
            </w:tcBorders>
            <w:vAlign w:val="center"/>
            <w:hideMark/>
          </w:tcPr>
          <w:p w:rsidR="007A69F9" w:rsidRPr="00E11E9A" w:rsidRDefault="007A69F9" w:rsidP="008611E0">
            <w:pPr>
              <w:spacing w:after="0" w:line="240" w:lineRule="auto"/>
              <w:rPr>
                <w:rFonts w:ascii="Times New Roman" w:eastAsia="Times New Roman" w:hAnsi="Times New Roman" w:cs="Times New Roman"/>
                <w:color w:val="000000"/>
                <w:sz w:val="18"/>
                <w:szCs w:val="18"/>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2023 год *</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2024 год</w:t>
            </w:r>
          </w:p>
        </w:tc>
        <w:tc>
          <w:tcPr>
            <w:tcW w:w="127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2025 год</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2026 год</w:t>
            </w:r>
          </w:p>
        </w:tc>
        <w:tc>
          <w:tcPr>
            <w:tcW w:w="3415" w:type="dxa"/>
            <w:vMerge/>
            <w:tcBorders>
              <w:top w:val="nil"/>
              <w:left w:val="single" w:sz="4" w:space="0" w:color="auto"/>
              <w:bottom w:val="single" w:sz="4" w:space="0" w:color="auto"/>
              <w:right w:val="single" w:sz="4" w:space="0" w:color="auto"/>
            </w:tcBorders>
            <w:vAlign w:val="center"/>
            <w:hideMark/>
          </w:tcPr>
          <w:p w:rsidR="007A69F9" w:rsidRPr="00E11E9A" w:rsidRDefault="007A69F9" w:rsidP="008611E0">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2023 год</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2024 год</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2025 год</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2026 год</w:t>
            </w:r>
          </w:p>
        </w:tc>
      </w:tr>
      <w:tr w:rsidR="007A69F9" w:rsidRPr="00E11E9A" w:rsidTr="007A69F9">
        <w:trPr>
          <w:trHeight w:val="285"/>
          <w:tblHeader/>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1</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4</w:t>
            </w:r>
          </w:p>
        </w:tc>
        <w:tc>
          <w:tcPr>
            <w:tcW w:w="127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5</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6</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7</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8</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9</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10</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1</w:t>
            </w:r>
          </w:p>
        </w:tc>
      </w:tr>
      <w:tr w:rsidR="007A69F9" w:rsidRPr="00E11E9A" w:rsidTr="007A69F9">
        <w:trPr>
          <w:trHeight w:val="810"/>
        </w:trPr>
        <w:tc>
          <w:tcPr>
            <w:tcW w:w="710" w:type="dxa"/>
            <w:vMerge w:val="restart"/>
            <w:tcBorders>
              <w:top w:val="nil"/>
              <w:left w:val="single" w:sz="4" w:space="0" w:color="auto"/>
              <w:bottom w:val="single" w:sz="4" w:space="0" w:color="000000"/>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 </w:t>
            </w:r>
          </w:p>
        </w:tc>
        <w:tc>
          <w:tcPr>
            <w:tcW w:w="2538"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Государственная программа Пермского края "Государственная поддержка агропромышленного комплекса Пермского края"</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3 983 560,3</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3 697 586,4</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4 003 942,1</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4 193 545,7</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Индекс производства продукции сельского хозяйства (в сопоставимых ценах) к уровню 2020 года</w:t>
            </w:r>
            <w:proofErr w:type="gramStart"/>
            <w:r w:rsidRPr="00E11E9A">
              <w:rPr>
                <w:rFonts w:ascii="Times New Roman" w:eastAsia="Times New Roman" w:hAnsi="Times New Roman" w:cs="Times New Roman"/>
                <w:bCs/>
                <w:color w:val="000000"/>
                <w:sz w:val="18"/>
                <w:szCs w:val="18"/>
                <w:lang w:eastAsia="ru-RU"/>
              </w:rPr>
              <w:t xml:space="preserve"> (%)</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101,7</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103,8</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106</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107,2</w:t>
            </w:r>
          </w:p>
        </w:tc>
      </w:tr>
      <w:tr w:rsidR="007A69F9" w:rsidRPr="00E11E9A" w:rsidTr="007A69F9">
        <w:trPr>
          <w:trHeight w:val="795"/>
        </w:trPr>
        <w:tc>
          <w:tcPr>
            <w:tcW w:w="710"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8611E0">
            <w:pPr>
              <w:spacing w:after="0" w:line="240" w:lineRule="auto"/>
              <w:rPr>
                <w:rFonts w:ascii="Times New Roman" w:eastAsia="Times New Roman" w:hAnsi="Times New Roman" w:cs="Times New Roman"/>
                <w:bCs/>
                <w:sz w:val="18"/>
                <w:szCs w:val="18"/>
                <w:lang w:eastAsia="ru-RU"/>
              </w:rPr>
            </w:pPr>
          </w:p>
        </w:tc>
        <w:tc>
          <w:tcPr>
            <w:tcW w:w="2538"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Индекс производства пищевых продуктов (в сопоставимых ценах) к уровню 2020 года</w:t>
            </w:r>
            <w:proofErr w:type="gramStart"/>
            <w:r w:rsidRPr="00E11E9A">
              <w:rPr>
                <w:rFonts w:ascii="Times New Roman" w:eastAsia="Times New Roman" w:hAnsi="Times New Roman" w:cs="Times New Roman"/>
                <w:bCs/>
                <w:color w:val="000000"/>
                <w:sz w:val="18"/>
                <w:szCs w:val="18"/>
                <w:lang w:eastAsia="ru-RU"/>
              </w:rPr>
              <w:t xml:space="preserve"> (%)</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101,3</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101,7</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6B6CC6">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102</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102,3</w:t>
            </w:r>
          </w:p>
        </w:tc>
      </w:tr>
      <w:tr w:rsidR="007A69F9" w:rsidRPr="00E11E9A" w:rsidTr="007A69F9">
        <w:trPr>
          <w:trHeight w:val="930"/>
        </w:trPr>
        <w:tc>
          <w:tcPr>
            <w:tcW w:w="710"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8611E0">
            <w:pPr>
              <w:spacing w:after="0" w:line="240" w:lineRule="auto"/>
              <w:rPr>
                <w:rFonts w:ascii="Times New Roman" w:eastAsia="Times New Roman" w:hAnsi="Times New Roman" w:cs="Times New Roman"/>
                <w:bCs/>
                <w:sz w:val="18"/>
                <w:szCs w:val="18"/>
                <w:lang w:eastAsia="ru-RU"/>
              </w:rPr>
            </w:pPr>
          </w:p>
        </w:tc>
        <w:tc>
          <w:tcPr>
            <w:tcW w:w="2538"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Рентабельность сельскохозяйственных организаций (с учетом субсидий</w:t>
            </w:r>
            <w:proofErr w:type="gramStart"/>
            <w:r w:rsidRPr="00E11E9A">
              <w:rPr>
                <w:rFonts w:ascii="Times New Roman" w:eastAsia="Times New Roman" w:hAnsi="Times New Roman" w:cs="Times New Roman"/>
                <w:bCs/>
                <w:color w:val="000000"/>
                <w:sz w:val="18"/>
                <w:szCs w:val="18"/>
                <w:lang w:eastAsia="ru-RU"/>
              </w:rPr>
              <w:t>) (%)</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12,1</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12,1</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12,1</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12,1</w:t>
            </w:r>
          </w:p>
        </w:tc>
      </w:tr>
      <w:tr w:rsidR="007A69F9" w:rsidRPr="00E11E9A" w:rsidTr="007A69F9">
        <w:trPr>
          <w:trHeight w:val="1110"/>
        </w:trPr>
        <w:tc>
          <w:tcPr>
            <w:tcW w:w="710"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8611E0">
            <w:pPr>
              <w:spacing w:after="0" w:line="240" w:lineRule="auto"/>
              <w:rPr>
                <w:rFonts w:ascii="Times New Roman" w:eastAsia="Times New Roman" w:hAnsi="Times New Roman" w:cs="Times New Roman"/>
                <w:bCs/>
                <w:sz w:val="18"/>
                <w:szCs w:val="18"/>
                <w:lang w:eastAsia="ru-RU"/>
              </w:rPr>
            </w:pPr>
          </w:p>
        </w:tc>
        <w:tc>
          <w:tcPr>
            <w:tcW w:w="2538"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240" w:line="240" w:lineRule="auto"/>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Среднемесячная начисленная заработная плата работников сельского хозяйства (без субъектов малого предпринимательства) (руб.)</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30 129,0</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6B6CC6">
            <w:pPr>
              <w:spacing w:after="0" w:line="240" w:lineRule="auto"/>
              <w:ind w:hanging="108"/>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31 665</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6B6CC6">
            <w:pPr>
              <w:spacing w:after="0" w:line="240" w:lineRule="auto"/>
              <w:ind w:hanging="78"/>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33 280</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6B6CC6">
            <w:pPr>
              <w:spacing w:after="0" w:line="240" w:lineRule="auto"/>
              <w:ind w:right="-108" w:hanging="49"/>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34 977</w:t>
            </w:r>
          </w:p>
        </w:tc>
      </w:tr>
      <w:tr w:rsidR="007A69F9" w:rsidRPr="00E11E9A" w:rsidTr="007A69F9">
        <w:trPr>
          <w:trHeight w:val="600"/>
        </w:trPr>
        <w:tc>
          <w:tcPr>
            <w:tcW w:w="710"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8611E0">
            <w:pPr>
              <w:spacing w:after="0" w:line="240" w:lineRule="auto"/>
              <w:rPr>
                <w:rFonts w:ascii="Times New Roman" w:eastAsia="Times New Roman" w:hAnsi="Times New Roman" w:cs="Times New Roman"/>
                <w:bCs/>
                <w:sz w:val="18"/>
                <w:szCs w:val="18"/>
                <w:lang w:eastAsia="ru-RU"/>
              </w:rPr>
            </w:pPr>
          </w:p>
        </w:tc>
        <w:tc>
          <w:tcPr>
            <w:tcW w:w="2538"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Доля сельского населения в общей численности населения</w:t>
            </w:r>
            <w:proofErr w:type="gramStart"/>
            <w:r w:rsidRPr="00E11E9A">
              <w:rPr>
                <w:rFonts w:ascii="Times New Roman" w:eastAsia="Times New Roman" w:hAnsi="Times New Roman" w:cs="Times New Roman"/>
                <w:bCs/>
                <w:color w:val="000000"/>
                <w:sz w:val="18"/>
                <w:szCs w:val="18"/>
                <w:lang w:eastAsia="ru-RU"/>
              </w:rPr>
              <w:t xml:space="preserve"> (%)</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24,11</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24,11</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24,11</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24,11</w:t>
            </w:r>
          </w:p>
        </w:tc>
      </w:tr>
      <w:tr w:rsidR="007A69F9" w:rsidRPr="00E11E9A" w:rsidTr="007A69F9">
        <w:trPr>
          <w:trHeight w:val="825"/>
        </w:trPr>
        <w:tc>
          <w:tcPr>
            <w:tcW w:w="710"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8611E0">
            <w:pPr>
              <w:spacing w:after="0" w:line="240" w:lineRule="auto"/>
              <w:rPr>
                <w:rFonts w:ascii="Times New Roman" w:eastAsia="Times New Roman" w:hAnsi="Times New Roman" w:cs="Times New Roman"/>
                <w:bCs/>
                <w:sz w:val="18"/>
                <w:szCs w:val="18"/>
                <w:lang w:eastAsia="ru-RU"/>
              </w:rPr>
            </w:pPr>
          </w:p>
        </w:tc>
        <w:tc>
          <w:tcPr>
            <w:tcW w:w="2538"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240" w:line="240" w:lineRule="auto"/>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Соотношение среднемесячных располагаемых ресурсов сельского и городского домохозяйств</w:t>
            </w:r>
            <w:proofErr w:type="gramStart"/>
            <w:r w:rsidRPr="00E11E9A">
              <w:rPr>
                <w:rFonts w:ascii="Times New Roman" w:eastAsia="Times New Roman" w:hAnsi="Times New Roman" w:cs="Times New Roman"/>
                <w:bCs/>
                <w:color w:val="000000"/>
                <w:sz w:val="18"/>
                <w:szCs w:val="18"/>
                <w:lang w:eastAsia="ru-RU"/>
              </w:rPr>
              <w:t xml:space="preserve"> (%)</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70,56</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71,35</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72,14</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72,14</w:t>
            </w:r>
          </w:p>
        </w:tc>
      </w:tr>
      <w:tr w:rsidR="007A69F9" w:rsidRPr="00E11E9A" w:rsidTr="007A69F9">
        <w:trPr>
          <w:trHeight w:val="780"/>
        </w:trPr>
        <w:tc>
          <w:tcPr>
            <w:tcW w:w="710"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8611E0">
            <w:pPr>
              <w:spacing w:after="0" w:line="240" w:lineRule="auto"/>
              <w:rPr>
                <w:rFonts w:ascii="Times New Roman" w:eastAsia="Times New Roman" w:hAnsi="Times New Roman" w:cs="Times New Roman"/>
                <w:bCs/>
                <w:sz w:val="18"/>
                <w:szCs w:val="18"/>
                <w:lang w:eastAsia="ru-RU"/>
              </w:rPr>
            </w:pPr>
          </w:p>
        </w:tc>
        <w:tc>
          <w:tcPr>
            <w:tcW w:w="2538"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5"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Уровень эпизоотического благополучия и ветеринарной безопасности на территории Пермского края</w:t>
            </w:r>
            <w:proofErr w:type="gramStart"/>
            <w:r w:rsidRPr="00E11E9A">
              <w:rPr>
                <w:rFonts w:ascii="Times New Roman" w:eastAsia="Times New Roman" w:hAnsi="Times New Roman" w:cs="Times New Roman"/>
                <w:bCs/>
                <w:color w:val="000000"/>
                <w:sz w:val="18"/>
                <w:szCs w:val="18"/>
                <w:lang w:eastAsia="ru-RU"/>
              </w:rPr>
              <w:t xml:space="preserve"> (%)</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98,5</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99,0</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99,5</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0A23F7">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99,</w:t>
            </w:r>
            <w:r w:rsidR="000A23F7">
              <w:rPr>
                <w:rFonts w:ascii="Times New Roman" w:eastAsia="Times New Roman" w:hAnsi="Times New Roman" w:cs="Times New Roman"/>
                <w:bCs/>
                <w:color w:val="000000"/>
                <w:sz w:val="18"/>
                <w:szCs w:val="18"/>
                <w:lang w:eastAsia="ru-RU"/>
              </w:rPr>
              <w:t>7</w:t>
            </w:r>
          </w:p>
        </w:tc>
      </w:tr>
      <w:tr w:rsidR="007A69F9" w:rsidRPr="00E11E9A" w:rsidTr="007A69F9">
        <w:trPr>
          <w:trHeight w:val="123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lastRenderedPageBreak/>
              <w:t>1</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Региональный проект "Экспорт продукции АПК"</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6 378,0</w:t>
            </w:r>
          </w:p>
        </w:tc>
        <w:tc>
          <w:tcPr>
            <w:tcW w:w="127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6 500,0</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6 500,0</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Объем экспорта продукции агропромышленного комплекса (в сопоставимых ценах) (млрд. долларов)</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0,0238</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0,0249</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0,0261</w:t>
            </w:r>
          </w:p>
        </w:tc>
      </w:tr>
      <w:tr w:rsidR="007A69F9" w:rsidRPr="00E11E9A" w:rsidTr="007A69F9">
        <w:trPr>
          <w:trHeight w:val="120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1.1</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Государственная поддержка аккредитации ветеринарных лабораторий в национальной системе аккредитации</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3 764,6</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6 378,0</w:t>
            </w:r>
          </w:p>
        </w:tc>
        <w:tc>
          <w:tcPr>
            <w:tcW w:w="127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6 500,0</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6 500,0</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690"/>
        </w:trPr>
        <w:tc>
          <w:tcPr>
            <w:tcW w:w="710" w:type="dxa"/>
            <w:vMerge w:val="restart"/>
            <w:tcBorders>
              <w:top w:val="nil"/>
              <w:left w:val="single" w:sz="4" w:space="0" w:color="auto"/>
              <w:bottom w:val="single" w:sz="4" w:space="0" w:color="000000"/>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2</w:t>
            </w:r>
          </w:p>
        </w:tc>
        <w:tc>
          <w:tcPr>
            <w:tcW w:w="2538"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Региональный проект  "Развитие сельских территорий"</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349 444,6</w:t>
            </w:r>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685 901,2</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916 690,5</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Доля общей площади благоустроенных жилых помещений в сельских населенных пунктах</w:t>
            </w:r>
            <w:proofErr w:type="gramStart"/>
            <w:r w:rsidRPr="00E11E9A">
              <w:rPr>
                <w:rFonts w:ascii="Times New Roman" w:eastAsia="Times New Roman" w:hAnsi="Times New Roman" w:cs="Times New Roman"/>
                <w:bCs/>
                <w:color w:val="000000"/>
                <w:sz w:val="18"/>
                <w:szCs w:val="18"/>
                <w:lang w:eastAsia="ru-RU"/>
              </w:rPr>
              <w:t xml:space="preserve"> (%)</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25,8</w:t>
            </w: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27,7</w:t>
            </w: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29,6</w:t>
            </w: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r w:rsidRPr="00E11E9A">
              <w:rPr>
                <w:rFonts w:ascii="Times New Roman" w:eastAsia="Times New Roman" w:hAnsi="Times New Roman" w:cs="Times New Roman"/>
                <w:bCs/>
                <w:color w:val="000000"/>
                <w:sz w:val="18"/>
                <w:szCs w:val="18"/>
                <w:lang w:eastAsia="ru-RU"/>
              </w:rPr>
              <w:t>31,5</w:t>
            </w:r>
          </w:p>
        </w:tc>
      </w:tr>
      <w:tr w:rsidR="007A69F9" w:rsidRPr="00E11E9A" w:rsidTr="006B6CC6">
        <w:tblPrEx>
          <w:tblW w:w="15795" w:type="dxa"/>
          <w:tblInd w:w="-318" w:type="dxa"/>
          <w:tblLayout w:type="fixed"/>
          <w:tblPrExChange w:id="2" w:author="Власова Алена Александровна" w:date="2023-09-28T12:40:00Z">
            <w:tblPrEx>
              <w:tblW w:w="15795" w:type="dxa"/>
              <w:tblInd w:w="-318" w:type="dxa"/>
              <w:tblLayout w:type="fixed"/>
            </w:tblPrEx>
          </w:tblPrExChange>
        </w:tblPrEx>
        <w:trPr>
          <w:trHeight w:val="675"/>
          <w:trPrChange w:id="3" w:author="Власова Алена Александровна" w:date="2023-09-28T12:40:00Z">
            <w:trPr>
              <w:gridBefore w:val="2"/>
              <w:trHeight w:val="675"/>
            </w:trPr>
          </w:trPrChange>
        </w:trPr>
        <w:tc>
          <w:tcPr>
            <w:tcW w:w="710" w:type="dxa"/>
            <w:vMerge/>
            <w:tcBorders>
              <w:top w:val="nil"/>
              <w:left w:val="single" w:sz="4" w:space="0" w:color="auto"/>
              <w:bottom w:val="single" w:sz="4" w:space="0" w:color="000000"/>
              <w:right w:val="single" w:sz="4" w:space="0" w:color="auto"/>
            </w:tcBorders>
            <w:vAlign w:val="center"/>
            <w:hideMark/>
            <w:tcPrChange w:id="4" w:author="Власова Алена Александровна" w:date="2023-09-28T12:40:00Z">
              <w:tcPr>
                <w:tcW w:w="710" w:type="dxa"/>
                <w:vMerge/>
                <w:tcBorders>
                  <w:top w:val="nil"/>
                  <w:left w:val="single" w:sz="4" w:space="0" w:color="auto"/>
                  <w:bottom w:val="single" w:sz="4" w:space="0" w:color="000000"/>
                  <w:right w:val="single" w:sz="4" w:space="0" w:color="auto"/>
                </w:tcBorders>
                <w:vAlign w:val="center"/>
                <w:hideMark/>
              </w:tcPr>
            </w:tcPrChange>
          </w:tcPr>
          <w:p w:rsidR="007A69F9" w:rsidRPr="00E11E9A" w:rsidRDefault="007A69F9" w:rsidP="008611E0">
            <w:pPr>
              <w:spacing w:after="0" w:line="240" w:lineRule="auto"/>
              <w:rPr>
                <w:rFonts w:ascii="Times New Roman" w:eastAsia="Times New Roman" w:hAnsi="Times New Roman" w:cs="Times New Roman"/>
                <w:bCs/>
                <w:sz w:val="18"/>
                <w:szCs w:val="18"/>
                <w:lang w:eastAsia="ru-RU"/>
              </w:rPr>
            </w:pPr>
          </w:p>
        </w:tc>
        <w:tc>
          <w:tcPr>
            <w:tcW w:w="2538" w:type="dxa"/>
            <w:vMerge/>
            <w:tcBorders>
              <w:top w:val="nil"/>
              <w:left w:val="single" w:sz="4" w:space="0" w:color="auto"/>
              <w:bottom w:val="single" w:sz="4" w:space="0" w:color="000000"/>
              <w:right w:val="single" w:sz="4" w:space="0" w:color="auto"/>
            </w:tcBorders>
            <w:vAlign w:val="center"/>
            <w:hideMark/>
            <w:tcPrChange w:id="5" w:author="Власова Алена Александровна" w:date="2023-09-28T12:40:00Z">
              <w:tcPr>
                <w:tcW w:w="2538" w:type="dxa"/>
                <w:gridSpan w:val="2"/>
                <w:vMerge/>
                <w:tcBorders>
                  <w:top w:val="nil"/>
                  <w:left w:val="single" w:sz="4" w:space="0" w:color="auto"/>
                  <w:bottom w:val="single" w:sz="4" w:space="0" w:color="000000"/>
                  <w:right w:val="single" w:sz="4" w:space="0" w:color="auto"/>
                </w:tcBorders>
                <w:vAlign w:val="center"/>
                <w:hideMark/>
              </w:tcPr>
            </w:tcPrChange>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Change w:id="6" w:author="Власова Алена Александровна" w:date="2023-09-28T12:40:00Z">
              <w:tcPr>
                <w:tcW w:w="1276" w:type="dxa"/>
                <w:gridSpan w:val="2"/>
                <w:vMerge/>
                <w:tcBorders>
                  <w:top w:val="nil"/>
                  <w:left w:val="single" w:sz="4" w:space="0" w:color="auto"/>
                  <w:bottom w:val="single" w:sz="4" w:space="0" w:color="000000"/>
                  <w:right w:val="single" w:sz="4" w:space="0" w:color="auto"/>
                </w:tcBorders>
                <w:vAlign w:val="center"/>
                <w:hideMark/>
              </w:tcPr>
            </w:tcPrChange>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Change w:id="7" w:author="Власова Алена Александровна" w:date="2023-09-28T12:40:00Z">
              <w:tcPr>
                <w:tcW w:w="1276" w:type="dxa"/>
                <w:gridSpan w:val="2"/>
                <w:vMerge/>
                <w:tcBorders>
                  <w:top w:val="nil"/>
                  <w:left w:val="single" w:sz="4" w:space="0" w:color="auto"/>
                  <w:bottom w:val="single" w:sz="4" w:space="0" w:color="000000"/>
                  <w:right w:val="single" w:sz="4" w:space="0" w:color="auto"/>
                </w:tcBorders>
                <w:vAlign w:val="center"/>
                <w:hideMark/>
              </w:tcPr>
            </w:tcPrChange>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5" w:type="dxa"/>
            <w:vMerge/>
            <w:tcBorders>
              <w:top w:val="nil"/>
              <w:left w:val="single" w:sz="4" w:space="0" w:color="auto"/>
              <w:bottom w:val="single" w:sz="4" w:space="0" w:color="000000"/>
              <w:right w:val="single" w:sz="4" w:space="0" w:color="auto"/>
            </w:tcBorders>
            <w:vAlign w:val="center"/>
            <w:hideMark/>
            <w:tcPrChange w:id="8" w:author="Власова Алена Александровна" w:date="2023-09-28T12:40:00Z">
              <w:tcPr>
                <w:tcW w:w="1275" w:type="dxa"/>
                <w:gridSpan w:val="2"/>
                <w:vMerge/>
                <w:tcBorders>
                  <w:top w:val="nil"/>
                  <w:left w:val="single" w:sz="4" w:space="0" w:color="auto"/>
                  <w:bottom w:val="single" w:sz="4" w:space="0" w:color="000000"/>
                  <w:right w:val="single" w:sz="4" w:space="0" w:color="auto"/>
                </w:tcBorders>
                <w:vAlign w:val="center"/>
                <w:hideMark/>
              </w:tcPr>
            </w:tcPrChange>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vMerge/>
            <w:tcBorders>
              <w:top w:val="nil"/>
              <w:left w:val="single" w:sz="4" w:space="0" w:color="auto"/>
              <w:bottom w:val="single" w:sz="4" w:space="0" w:color="000000"/>
              <w:right w:val="single" w:sz="4" w:space="0" w:color="auto"/>
            </w:tcBorders>
            <w:vAlign w:val="center"/>
            <w:hideMark/>
            <w:tcPrChange w:id="9" w:author="Власова Алена Александровна" w:date="2023-09-28T12:40:00Z">
              <w:tcPr>
                <w:tcW w:w="1276" w:type="dxa"/>
                <w:gridSpan w:val="2"/>
                <w:vMerge/>
                <w:tcBorders>
                  <w:top w:val="nil"/>
                  <w:left w:val="single" w:sz="4" w:space="0" w:color="auto"/>
                  <w:bottom w:val="single" w:sz="4" w:space="0" w:color="000000"/>
                  <w:right w:val="single" w:sz="4" w:space="0" w:color="auto"/>
                </w:tcBorders>
                <w:vAlign w:val="center"/>
                <w:hideMark/>
              </w:tcPr>
            </w:tcPrChange>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3415" w:type="dxa"/>
            <w:tcBorders>
              <w:top w:val="nil"/>
              <w:left w:val="nil"/>
              <w:bottom w:val="single" w:sz="4" w:space="0" w:color="auto"/>
              <w:right w:val="single" w:sz="4" w:space="0" w:color="auto"/>
            </w:tcBorders>
            <w:shd w:val="clear" w:color="auto" w:fill="auto"/>
            <w:vAlign w:val="center"/>
            <w:tcPrChange w:id="10" w:author="Власова Алена Александровна" w:date="2023-09-28T12:40:00Z">
              <w:tcPr>
                <w:tcW w:w="3415" w:type="dxa"/>
                <w:gridSpan w:val="2"/>
                <w:tcBorders>
                  <w:top w:val="nil"/>
                  <w:left w:val="nil"/>
                  <w:bottom w:val="single" w:sz="4" w:space="0" w:color="auto"/>
                  <w:right w:val="single" w:sz="4" w:space="0" w:color="auto"/>
                </w:tcBorders>
                <w:shd w:val="clear" w:color="auto" w:fill="auto"/>
                <w:vAlign w:val="center"/>
              </w:tcPr>
            </w:tcPrChange>
          </w:tcPr>
          <w:p w:rsidR="007A69F9" w:rsidRPr="00E11E9A" w:rsidRDefault="007A69F9" w:rsidP="007A69F9">
            <w:pPr>
              <w:spacing w:after="0" w:line="240" w:lineRule="auto"/>
              <w:rPr>
                <w:rFonts w:ascii="Times New Roman" w:eastAsia="Times New Roman" w:hAnsi="Times New Roman" w:cs="Times New Roman"/>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Change w:id="11" w:author="Власова Алена Александровна" w:date="2023-09-28T12:40:00Z">
              <w:tcPr>
                <w:tcW w:w="1134" w:type="dxa"/>
                <w:gridSpan w:val="2"/>
                <w:tcBorders>
                  <w:top w:val="nil"/>
                  <w:left w:val="nil"/>
                  <w:bottom w:val="single" w:sz="4" w:space="0" w:color="auto"/>
                  <w:right w:val="single" w:sz="4" w:space="0" w:color="auto"/>
                </w:tcBorders>
                <w:shd w:val="clear" w:color="auto" w:fill="auto"/>
                <w:vAlign w:val="center"/>
              </w:tcPr>
            </w:tcPrChange>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tcPrChange w:id="12" w:author="Власова Алена Александровна" w:date="2023-09-28T12:40:00Z">
              <w:tcPr>
                <w:tcW w:w="993" w:type="dxa"/>
                <w:gridSpan w:val="2"/>
                <w:tcBorders>
                  <w:top w:val="nil"/>
                  <w:left w:val="nil"/>
                  <w:bottom w:val="single" w:sz="4" w:space="0" w:color="auto"/>
                  <w:right w:val="single" w:sz="4" w:space="0" w:color="auto"/>
                </w:tcBorders>
                <w:shd w:val="clear" w:color="auto" w:fill="auto"/>
                <w:vAlign w:val="center"/>
              </w:tcPr>
            </w:tcPrChange>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tcPrChange w:id="13" w:author="Власова Алена Александровна" w:date="2023-09-28T12:40:00Z">
              <w:tcPr>
                <w:tcW w:w="992" w:type="dxa"/>
                <w:gridSpan w:val="3"/>
                <w:tcBorders>
                  <w:top w:val="nil"/>
                  <w:left w:val="nil"/>
                  <w:bottom w:val="single" w:sz="4" w:space="0" w:color="auto"/>
                  <w:right w:val="single" w:sz="4" w:space="0" w:color="auto"/>
                </w:tcBorders>
                <w:shd w:val="clear" w:color="auto" w:fill="auto"/>
                <w:vAlign w:val="center"/>
              </w:tcPr>
            </w:tcPrChange>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tcPrChange w:id="14" w:author="Власова Алена Александровна" w:date="2023-09-28T12:40:00Z">
              <w:tcPr>
                <w:tcW w:w="910" w:type="dxa"/>
                <w:tcBorders>
                  <w:top w:val="nil"/>
                  <w:left w:val="nil"/>
                  <w:bottom w:val="single" w:sz="4" w:space="0" w:color="auto"/>
                  <w:right w:val="single" w:sz="4" w:space="0" w:color="auto"/>
                </w:tcBorders>
                <w:shd w:val="clear" w:color="auto" w:fill="auto"/>
                <w:vAlign w:val="center"/>
              </w:tcPr>
            </w:tcPrChange>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r>
      <w:tr w:rsidR="007A69F9" w:rsidRPr="00E11E9A" w:rsidTr="007A69F9">
        <w:trPr>
          <w:trHeight w:val="163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2.1</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Реализация мероприятий, направленных на комплексное развитие сельских территорий (улучшение жилищных условий граждан, проживающих на сельских территориях)</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7 206,8</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6 958,6</w:t>
            </w:r>
          </w:p>
        </w:tc>
        <w:tc>
          <w:tcPr>
            <w:tcW w:w="127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18 562,6</w:t>
            </w:r>
          </w:p>
        </w:tc>
        <w:tc>
          <w:tcPr>
            <w:tcW w:w="1276"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8 396,6</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301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2.2</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Реализация мероприятий, направленных на комплексное развитие сельских территорий (оказание финансовой поддержки при исполнении расходных обязательств муниципальных образований по строительству жилья, предоставляемого гражданам, проживающим на сельских территориях, по договору найма жилого помещения)</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4 172,3</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14 314,2</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1 802,1</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0,0</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132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2.3</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Реализация мероприятий, направленных на комплексное развитие сельских территорий (Благоустройство сельских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81 252,4</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99 093,8</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454 334,5</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818 490,5</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132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2.4</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Реализация мероприятий, направленных на комплексное развитие сельских территорий (Современный облик сельских территорий)</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282 705,0</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229 078,0</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211 202,0</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89 803,4</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0A23F7">
        <w:trPr>
          <w:trHeight w:val="108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3</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 xml:space="preserve">Комплексы процессных мероприятий  </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3 341 763,8</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3 311 540,9</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bCs/>
                <w:sz w:val="18"/>
                <w:szCs w:val="18"/>
                <w:lang w:eastAsia="ru-RU"/>
              </w:rPr>
            </w:pPr>
            <w:r w:rsidRPr="00E11E9A">
              <w:rPr>
                <w:rFonts w:ascii="Times New Roman" w:eastAsia="Times New Roman" w:hAnsi="Times New Roman" w:cs="Times New Roman"/>
                <w:bCs/>
                <w:sz w:val="18"/>
                <w:szCs w:val="18"/>
                <w:lang w:eastAsia="ru-RU"/>
              </w:rPr>
              <w:t>3 270 355,2</w:t>
            </w:r>
          </w:p>
        </w:tc>
        <w:tc>
          <w:tcPr>
            <w:tcW w:w="3415" w:type="dxa"/>
            <w:tcBorders>
              <w:top w:val="nil"/>
              <w:left w:val="nil"/>
              <w:bottom w:val="single" w:sz="4" w:space="0" w:color="auto"/>
              <w:right w:val="single" w:sz="4" w:space="0" w:color="auto"/>
            </w:tcBorders>
            <w:shd w:val="clear" w:color="auto" w:fill="auto"/>
            <w:vAlign w:val="center"/>
          </w:tcPr>
          <w:p w:rsidR="007A69F9" w:rsidRPr="00E11E9A" w:rsidRDefault="007A69F9" w:rsidP="007A69F9">
            <w:pPr>
              <w:spacing w:after="0" w:line="240" w:lineRule="auto"/>
              <w:rPr>
                <w:rFonts w:ascii="Times New Roman" w:eastAsia="Times New Roman" w:hAnsi="Times New Roman" w:cs="Times New Roman"/>
                <w:bCs/>
                <w:color w:val="000000"/>
                <w:sz w:val="18"/>
                <w:szCs w:val="18"/>
                <w:lang w:eastAsia="ru-RU"/>
              </w:rPr>
            </w:pPr>
          </w:p>
        </w:tc>
        <w:tc>
          <w:tcPr>
            <w:tcW w:w="1134" w:type="dxa"/>
            <w:tcBorders>
              <w:top w:val="nil"/>
              <w:left w:val="nil"/>
              <w:bottom w:val="single" w:sz="4" w:space="0" w:color="auto"/>
              <w:right w:val="single" w:sz="4" w:space="0" w:color="auto"/>
            </w:tcBorders>
            <w:shd w:val="clear" w:color="auto" w:fill="auto"/>
            <w:vAlign w:val="center"/>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tcPr>
          <w:p w:rsidR="007A69F9" w:rsidRPr="00E11E9A" w:rsidRDefault="007A69F9" w:rsidP="007A69F9">
            <w:pPr>
              <w:spacing w:after="0" w:line="240" w:lineRule="auto"/>
              <w:jc w:val="center"/>
              <w:rPr>
                <w:rFonts w:ascii="Times New Roman" w:eastAsia="Times New Roman" w:hAnsi="Times New Roman" w:cs="Times New Roman"/>
                <w:bCs/>
                <w:color w:val="000000"/>
                <w:sz w:val="18"/>
                <w:szCs w:val="18"/>
                <w:lang w:eastAsia="ru-RU"/>
              </w:rPr>
            </w:pPr>
          </w:p>
        </w:tc>
      </w:tr>
      <w:tr w:rsidR="007A69F9" w:rsidRPr="00E11E9A" w:rsidTr="007A69F9">
        <w:trPr>
          <w:trHeight w:val="157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Комплекс процессных мероприятий "Поддержка отдельных </w:t>
            </w:r>
            <w:proofErr w:type="spellStart"/>
            <w:r w:rsidRPr="00E11E9A">
              <w:rPr>
                <w:rFonts w:ascii="Times New Roman" w:eastAsia="Times New Roman" w:hAnsi="Times New Roman" w:cs="Times New Roman"/>
                <w:sz w:val="18"/>
                <w:szCs w:val="18"/>
                <w:lang w:eastAsia="ru-RU"/>
              </w:rPr>
              <w:t>подотраслей</w:t>
            </w:r>
            <w:proofErr w:type="spellEnd"/>
            <w:r w:rsidRPr="00E11E9A">
              <w:rPr>
                <w:rFonts w:ascii="Times New Roman" w:eastAsia="Times New Roman" w:hAnsi="Times New Roman" w:cs="Times New Roman"/>
                <w:sz w:val="18"/>
                <w:szCs w:val="18"/>
                <w:lang w:eastAsia="ru-RU"/>
              </w:rPr>
              <w:t xml:space="preserve"> растениеводства и животноводства, а также сельскохозяйственного страхования"</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920 734,9</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880 470,3</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891 373,6</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906 675,5</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276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3.1.1.</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Возмещение части затрат, связанных с производством и (или) реализацией сельскохозяйственной продукции по отдельным </w:t>
            </w:r>
            <w:proofErr w:type="spellStart"/>
            <w:r w:rsidRPr="00E11E9A">
              <w:rPr>
                <w:rFonts w:ascii="Times New Roman" w:eastAsia="Times New Roman" w:hAnsi="Times New Roman" w:cs="Times New Roman"/>
                <w:sz w:val="18"/>
                <w:szCs w:val="18"/>
                <w:lang w:eastAsia="ru-RU"/>
              </w:rPr>
              <w:t>подотраслям</w:t>
            </w:r>
            <w:proofErr w:type="spellEnd"/>
            <w:r w:rsidRPr="00E11E9A">
              <w:rPr>
                <w:rFonts w:ascii="Times New Roman" w:eastAsia="Times New Roman" w:hAnsi="Times New Roman" w:cs="Times New Roman"/>
                <w:sz w:val="18"/>
                <w:szCs w:val="18"/>
                <w:lang w:eastAsia="ru-RU"/>
              </w:rPr>
              <w:t xml:space="preserve"> растениеводства и животноводства, а также сельскохозяйственное страхование (расходы, не </w:t>
            </w:r>
            <w:proofErr w:type="spellStart"/>
            <w:r w:rsidRPr="00E11E9A">
              <w:rPr>
                <w:rFonts w:ascii="Times New Roman" w:eastAsia="Times New Roman" w:hAnsi="Times New Roman" w:cs="Times New Roman"/>
                <w:sz w:val="18"/>
                <w:szCs w:val="18"/>
                <w:lang w:eastAsia="ru-RU"/>
              </w:rPr>
              <w:t>софинансируемые</w:t>
            </w:r>
            <w:proofErr w:type="spellEnd"/>
            <w:r w:rsidRPr="00E11E9A">
              <w:rPr>
                <w:rFonts w:ascii="Times New Roman" w:eastAsia="Times New Roman" w:hAnsi="Times New Roman" w:cs="Times New Roman"/>
                <w:sz w:val="18"/>
                <w:szCs w:val="18"/>
                <w:lang w:eastAsia="ru-RU"/>
              </w:rPr>
              <w:t xml:space="preserve"> из федерального бюджета)</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496 650,5</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485 393,3</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506 558,2</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521 860,1</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214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3.1.2.</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Возмещение части затрат, связанных с производством и (или) реализацией сельскохозяйственной продукции по отдельным </w:t>
            </w:r>
            <w:proofErr w:type="spellStart"/>
            <w:r w:rsidRPr="00E11E9A">
              <w:rPr>
                <w:rFonts w:ascii="Times New Roman" w:eastAsia="Times New Roman" w:hAnsi="Times New Roman" w:cs="Times New Roman"/>
                <w:sz w:val="18"/>
                <w:szCs w:val="18"/>
                <w:lang w:eastAsia="ru-RU"/>
              </w:rPr>
              <w:t>подотраслям</w:t>
            </w:r>
            <w:proofErr w:type="spellEnd"/>
            <w:r w:rsidRPr="00E11E9A">
              <w:rPr>
                <w:rFonts w:ascii="Times New Roman" w:eastAsia="Times New Roman" w:hAnsi="Times New Roman" w:cs="Times New Roman"/>
                <w:sz w:val="18"/>
                <w:szCs w:val="18"/>
                <w:lang w:eastAsia="ru-RU"/>
              </w:rPr>
              <w:t xml:space="preserve"> растениеводства и животноводства, а также сельскохозяйственное страхование</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424 084,4</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395 077,0</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384 815,4</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384 815,4</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178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3.2.</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Комплекс процессных мероприятий "Стимулирование развития приоритетных </w:t>
            </w:r>
            <w:proofErr w:type="spellStart"/>
            <w:r w:rsidRPr="00E11E9A">
              <w:rPr>
                <w:rFonts w:ascii="Times New Roman" w:eastAsia="Times New Roman" w:hAnsi="Times New Roman" w:cs="Times New Roman"/>
                <w:sz w:val="18"/>
                <w:szCs w:val="18"/>
                <w:lang w:eastAsia="ru-RU"/>
              </w:rPr>
              <w:t>подотраслей</w:t>
            </w:r>
            <w:proofErr w:type="spellEnd"/>
            <w:r w:rsidRPr="00E11E9A">
              <w:rPr>
                <w:rFonts w:ascii="Times New Roman" w:eastAsia="Times New Roman" w:hAnsi="Times New Roman" w:cs="Times New Roman"/>
                <w:sz w:val="18"/>
                <w:szCs w:val="18"/>
                <w:lang w:eastAsia="ru-RU"/>
              </w:rPr>
              <w:t xml:space="preserve"> агропромышленного комплекса и развитие малых форм хозяйствования"</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925 431,5</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890 683,9</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903 118,3</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903 118,3</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310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3.2.1.</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Возмещение части затрат сельскохозяйственным товаропроизводителям и организациям, осуществляющим деятельность по производству и (или) переработке определенного вида сельскохозяйственной продукции в рамках приоритетной </w:t>
            </w:r>
            <w:proofErr w:type="spellStart"/>
            <w:r w:rsidRPr="00E11E9A">
              <w:rPr>
                <w:rFonts w:ascii="Times New Roman" w:eastAsia="Times New Roman" w:hAnsi="Times New Roman" w:cs="Times New Roman"/>
                <w:sz w:val="18"/>
                <w:szCs w:val="18"/>
                <w:lang w:eastAsia="ru-RU"/>
              </w:rPr>
              <w:t>подотрасли</w:t>
            </w:r>
            <w:proofErr w:type="spellEnd"/>
            <w:r w:rsidRPr="00E11E9A">
              <w:rPr>
                <w:rFonts w:ascii="Times New Roman" w:eastAsia="Times New Roman" w:hAnsi="Times New Roman" w:cs="Times New Roman"/>
                <w:sz w:val="18"/>
                <w:szCs w:val="18"/>
                <w:lang w:eastAsia="ru-RU"/>
              </w:rPr>
              <w:t xml:space="preserve"> АПК (расходы, не </w:t>
            </w:r>
            <w:proofErr w:type="spellStart"/>
            <w:r w:rsidRPr="00E11E9A">
              <w:rPr>
                <w:rFonts w:ascii="Times New Roman" w:eastAsia="Times New Roman" w:hAnsi="Times New Roman" w:cs="Times New Roman"/>
                <w:sz w:val="18"/>
                <w:szCs w:val="18"/>
                <w:lang w:eastAsia="ru-RU"/>
              </w:rPr>
              <w:t>софинансируемые</w:t>
            </w:r>
            <w:proofErr w:type="spellEnd"/>
            <w:r w:rsidRPr="00E11E9A">
              <w:rPr>
                <w:rFonts w:ascii="Times New Roman" w:eastAsia="Times New Roman" w:hAnsi="Times New Roman" w:cs="Times New Roman"/>
                <w:sz w:val="18"/>
                <w:szCs w:val="18"/>
                <w:lang w:eastAsia="ru-RU"/>
              </w:rPr>
              <w:t xml:space="preserve"> из федерального бюджета)</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407 540,2</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408 546,8</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433 531,5</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433 531,5</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259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3.2.2.</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Возмещение части затрат сельскохозяйственным товаропроизводителям и организациям, осуществляющим деятельность по производству и (или) переработке определенного вида сельскохозяйственной продукции в рамках приоритетной </w:t>
            </w:r>
            <w:proofErr w:type="spellStart"/>
            <w:r w:rsidRPr="00E11E9A">
              <w:rPr>
                <w:rFonts w:ascii="Times New Roman" w:eastAsia="Times New Roman" w:hAnsi="Times New Roman" w:cs="Times New Roman"/>
                <w:sz w:val="18"/>
                <w:szCs w:val="18"/>
                <w:lang w:eastAsia="ru-RU"/>
              </w:rPr>
              <w:t>подотрасли</w:t>
            </w:r>
            <w:proofErr w:type="spellEnd"/>
            <w:r w:rsidRPr="00E11E9A">
              <w:rPr>
                <w:rFonts w:ascii="Times New Roman" w:eastAsia="Times New Roman" w:hAnsi="Times New Roman" w:cs="Times New Roman"/>
                <w:sz w:val="18"/>
                <w:szCs w:val="18"/>
                <w:lang w:eastAsia="ru-RU"/>
              </w:rPr>
              <w:t xml:space="preserve"> АПК</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438 129,9</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407 796,0</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397 176,6</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397 176,6</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66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3.2.3.</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Развитие малых форм хозяйствования</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79 761,4</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74 341,1</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72 410,2</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72 410,2</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172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3.3.</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"Реализация инвестиционных проектов и обновление парка сельскохозяйственной техники и оборудования"</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547 906,2</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516 386,3</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475 747,5</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456 278,1</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198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3.3.1.</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Возмещение части прямых понесенных затрат на создание и (или) модернизацию объектов агропромышленного комплекса (расходы, не </w:t>
            </w:r>
            <w:proofErr w:type="spellStart"/>
            <w:r w:rsidRPr="00E11E9A">
              <w:rPr>
                <w:rFonts w:ascii="Times New Roman" w:eastAsia="Times New Roman" w:hAnsi="Times New Roman" w:cs="Times New Roman"/>
                <w:sz w:val="18"/>
                <w:szCs w:val="18"/>
                <w:lang w:eastAsia="ru-RU"/>
              </w:rPr>
              <w:t>софинансируемые</w:t>
            </w:r>
            <w:proofErr w:type="spellEnd"/>
            <w:r w:rsidRPr="00E11E9A">
              <w:rPr>
                <w:rFonts w:ascii="Times New Roman" w:eastAsia="Times New Roman" w:hAnsi="Times New Roman" w:cs="Times New Roman"/>
                <w:sz w:val="18"/>
                <w:szCs w:val="18"/>
                <w:lang w:eastAsia="ru-RU"/>
              </w:rPr>
              <w:t xml:space="preserve"> из федерального бюджета)</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409 883,0</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356 725,0</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298 212,9</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278 743,5</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135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3.3.2.</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Возмещение части затрат на уплату первоначального лизингового платежа по договорам финансовой аренды (лизинга)</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138 023,2</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159 661,3</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177 534,6</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177 534,6</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195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3.4.</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"Вовлечение в оборот земель сельскохозяйственного назначения и реализация мероприятий в области мелиорации земель сельскохозяйственного назначения"</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142 730,4</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181 908,8</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197 981,7</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197 981,7</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202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3.4.1.</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Возмещение части затрат по </w:t>
            </w:r>
            <w:proofErr w:type="spellStart"/>
            <w:r w:rsidRPr="00E11E9A">
              <w:rPr>
                <w:rFonts w:ascii="Times New Roman" w:eastAsia="Times New Roman" w:hAnsi="Times New Roman" w:cs="Times New Roman"/>
                <w:sz w:val="18"/>
                <w:szCs w:val="18"/>
                <w:lang w:eastAsia="ru-RU"/>
              </w:rPr>
              <w:t>культуртехническим</w:t>
            </w:r>
            <w:proofErr w:type="spellEnd"/>
            <w:r w:rsidRPr="00E11E9A">
              <w:rPr>
                <w:rFonts w:ascii="Times New Roman" w:eastAsia="Times New Roman" w:hAnsi="Times New Roman" w:cs="Times New Roman"/>
                <w:sz w:val="18"/>
                <w:szCs w:val="18"/>
                <w:lang w:eastAsia="ru-RU"/>
              </w:rPr>
              <w:t xml:space="preserve"> мероприятиям на землях, вовлекаемых в сельскохозяйственный оборот (расходы, не </w:t>
            </w:r>
            <w:proofErr w:type="spellStart"/>
            <w:r w:rsidRPr="00E11E9A">
              <w:rPr>
                <w:rFonts w:ascii="Times New Roman" w:eastAsia="Times New Roman" w:hAnsi="Times New Roman" w:cs="Times New Roman"/>
                <w:sz w:val="18"/>
                <w:szCs w:val="18"/>
                <w:lang w:eastAsia="ru-RU"/>
              </w:rPr>
              <w:t>софинансируемые</w:t>
            </w:r>
            <w:proofErr w:type="spellEnd"/>
            <w:r w:rsidRPr="00E11E9A">
              <w:rPr>
                <w:rFonts w:ascii="Times New Roman" w:eastAsia="Times New Roman" w:hAnsi="Times New Roman" w:cs="Times New Roman"/>
                <w:sz w:val="18"/>
                <w:szCs w:val="18"/>
                <w:lang w:eastAsia="ru-RU"/>
              </w:rPr>
              <w:t xml:space="preserve"> из федерального бюджета)</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21 744,7</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17 760,0</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17 760,0</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17 760,0</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130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3.4.2.</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Возмещение части затрат на мероприятия по известкованию кислых почв (расходы, не </w:t>
            </w:r>
            <w:proofErr w:type="spellStart"/>
            <w:r w:rsidRPr="00E11E9A">
              <w:rPr>
                <w:rFonts w:ascii="Times New Roman" w:eastAsia="Times New Roman" w:hAnsi="Times New Roman" w:cs="Times New Roman"/>
                <w:sz w:val="18"/>
                <w:szCs w:val="18"/>
                <w:lang w:eastAsia="ru-RU"/>
              </w:rPr>
              <w:t>софинансируемые</w:t>
            </w:r>
            <w:proofErr w:type="spellEnd"/>
            <w:r w:rsidRPr="00E11E9A">
              <w:rPr>
                <w:rFonts w:ascii="Times New Roman" w:eastAsia="Times New Roman" w:hAnsi="Times New Roman" w:cs="Times New Roman"/>
                <w:sz w:val="18"/>
                <w:szCs w:val="18"/>
                <w:lang w:eastAsia="ru-RU"/>
              </w:rPr>
              <w:t xml:space="preserve"> из федерального бюджета)</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2 891,7</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1 583,9</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1 583,9</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1 583,9</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825"/>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3.4.3.</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Возмещение части затрат на приобретение минеральных удобрений</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109 110,0</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113 691,2</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113 691,2</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113 691,2</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165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3.4.4.</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Подготовка проектов межевания земельных участков, выделяемых в счет невостребованных земельных долей, находящихся в собственности муниципальных образований</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1 160,6</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8 176,1</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8 221,4</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8 221,4</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7A69F9" w:rsidRPr="00E11E9A" w:rsidTr="007A69F9">
        <w:trPr>
          <w:trHeight w:val="3090"/>
        </w:trPr>
        <w:tc>
          <w:tcPr>
            <w:tcW w:w="710" w:type="dxa"/>
            <w:tcBorders>
              <w:top w:val="nil"/>
              <w:left w:val="single" w:sz="4" w:space="0" w:color="auto"/>
              <w:bottom w:val="single" w:sz="4" w:space="0" w:color="auto"/>
              <w:right w:val="single" w:sz="4" w:space="0" w:color="auto"/>
            </w:tcBorders>
            <w:shd w:val="clear" w:color="auto" w:fill="auto"/>
            <w:hideMark/>
          </w:tcPr>
          <w:p w:rsidR="007A69F9" w:rsidRPr="00E11E9A" w:rsidRDefault="007A69F9"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3.4.5.</w:t>
            </w:r>
          </w:p>
        </w:tc>
        <w:tc>
          <w:tcPr>
            <w:tcW w:w="2538"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Проведение кадастровых работ в отношении земельных участков из состава земель сельскохозяйственного назначения, государственная собственность на которые не разграничена, и земельных участков, выделяемых в счет невостребованных земельных долей, находящихся в собственности муниципальных образований</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7 823,4</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40 697,6</w:t>
            </w:r>
          </w:p>
        </w:tc>
        <w:tc>
          <w:tcPr>
            <w:tcW w:w="1275"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56 725,2</w:t>
            </w:r>
          </w:p>
        </w:tc>
        <w:tc>
          <w:tcPr>
            <w:tcW w:w="1276" w:type="dxa"/>
            <w:tcBorders>
              <w:top w:val="nil"/>
              <w:left w:val="nil"/>
              <w:bottom w:val="single" w:sz="4" w:space="0" w:color="auto"/>
              <w:right w:val="single" w:sz="4" w:space="0" w:color="auto"/>
            </w:tcBorders>
            <w:shd w:val="clear" w:color="auto" w:fill="auto"/>
            <w:noWrap/>
            <w:vAlign w:val="center"/>
            <w:hideMark/>
          </w:tcPr>
          <w:p w:rsidR="007A69F9" w:rsidRPr="00E11E9A" w:rsidRDefault="007A69F9"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56 725,2</w:t>
            </w:r>
          </w:p>
        </w:tc>
        <w:tc>
          <w:tcPr>
            <w:tcW w:w="3415"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7A69F9" w:rsidRPr="00E11E9A" w:rsidRDefault="007A69F9"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96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3.5.</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"Поддержка кадрового потенциала сельскохозяйственных организаций"</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21 782,0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16 510,0</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16 530,8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16 530,8</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bCs/>
                <w:color w:val="000000"/>
                <w:sz w:val="18"/>
                <w:szCs w:val="18"/>
                <w:lang w:eastAsia="ru-RU"/>
              </w:rPr>
              <w:t>Численность специалистов, прошедших обучение либо привлеченных на работу на сельских территориях в результате оказания государственной поддержки (тыс. чел.)</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0,126</w:t>
            </w: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bCs/>
                <w:color w:val="000000"/>
                <w:sz w:val="18"/>
                <w:szCs w:val="18"/>
                <w:lang w:eastAsia="ru-RU"/>
              </w:rPr>
              <w:t>0,027</w:t>
            </w: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bCs/>
                <w:color w:val="000000"/>
                <w:sz w:val="18"/>
                <w:szCs w:val="18"/>
                <w:lang w:eastAsia="ru-RU"/>
              </w:rPr>
              <w:t>0,028</w:t>
            </w: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DD745A" w:rsidP="007A69F9">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Cs/>
                <w:color w:val="000000"/>
                <w:sz w:val="18"/>
                <w:szCs w:val="18"/>
                <w:lang w:eastAsia="ru-RU"/>
              </w:rPr>
              <w:t>0,029</w:t>
            </w:r>
          </w:p>
        </w:tc>
      </w:tr>
      <w:tr w:rsidR="006B6CC6" w:rsidRPr="00E11E9A" w:rsidTr="007A69F9">
        <w:trPr>
          <w:trHeight w:val="255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3.5.1.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Реализация мероприятий, направленных на комплексное развитие сельских территорий (Оказание содействия сельскохозяйственным товаропроизводителям в обеспечении квалифицированными специалистами) (расходы, не </w:t>
            </w:r>
            <w:proofErr w:type="spellStart"/>
            <w:r w:rsidRPr="00E11E9A">
              <w:rPr>
                <w:rFonts w:ascii="Times New Roman" w:eastAsia="Times New Roman" w:hAnsi="Times New Roman" w:cs="Times New Roman"/>
                <w:sz w:val="18"/>
                <w:szCs w:val="18"/>
                <w:lang w:eastAsia="ru-RU"/>
              </w:rPr>
              <w:t>софинансируемые</w:t>
            </w:r>
            <w:proofErr w:type="spellEnd"/>
            <w:r w:rsidRPr="00E11E9A">
              <w:rPr>
                <w:rFonts w:ascii="Times New Roman" w:eastAsia="Times New Roman" w:hAnsi="Times New Roman" w:cs="Times New Roman"/>
                <w:sz w:val="18"/>
                <w:szCs w:val="18"/>
                <w:lang w:eastAsia="ru-RU"/>
              </w:rPr>
              <w:t xml:space="preserve"> из федерального бюджета)</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6 000,0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5 690,3</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5 690,3</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5 690,3</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60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3.5.1.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Предоставление единовременных и стимулирующих выплат молодым специалистам, трудоустроившимся в сельскохозяйственные организации Пермского края</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12 800,0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10 200,0</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10 200,0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10 200,0</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211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3.5.3.</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Реализация мероприятий, направленных на комплексное развитие сельских территорий (Оказание содействия сельскохозяйственным товаропроизводителям в обеспечении квалифицированными специалистами)</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2 982,0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619,7</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640,5</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640,5</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95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3.6.</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"Предотвращение распространения и уничтожение борщевика Сосновского на территории Пермского края и оценка хозяйственно ценных признаков борщевика Сосновского"</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127 144,3</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120 787,0</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120 787,0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120 787,0</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59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3.6.1.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Реализация мероприятий по предотвращению распространения и уничтожению борщевика Сосновского в муниципальных образованиях Пермского края</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127 144,3</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114 137,0</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120 787,0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120 787,0</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318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3.6.2.</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Субсидии автономной некоммерческой организации "Пермский научно-образовательный центр мирового уровня "</w:t>
            </w:r>
            <w:proofErr w:type="gramStart"/>
            <w:r w:rsidRPr="00E11E9A">
              <w:rPr>
                <w:rFonts w:ascii="Times New Roman" w:eastAsia="Times New Roman" w:hAnsi="Times New Roman" w:cs="Times New Roman"/>
                <w:sz w:val="18"/>
                <w:szCs w:val="18"/>
                <w:lang w:eastAsia="ru-RU"/>
              </w:rPr>
              <w:t>Рациональное</w:t>
            </w:r>
            <w:proofErr w:type="gramEnd"/>
            <w:r w:rsidRPr="00E11E9A">
              <w:rPr>
                <w:rFonts w:ascii="Times New Roman" w:eastAsia="Times New Roman" w:hAnsi="Times New Roman" w:cs="Times New Roman"/>
                <w:sz w:val="18"/>
                <w:szCs w:val="18"/>
                <w:lang w:eastAsia="ru-RU"/>
              </w:rPr>
              <w:t xml:space="preserve"> недропользование" на реализацию научно-технического проекта "Оценка хозяйственно ценных признаков борщевика Сосновского для использования в фармацевтических целях" </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6 650,0</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0,0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0,0</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249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3.7.</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"Оказание информационных, консультационных, методических услуг и организация предоставления мер государственной поддержки субъектам агропромышленного комплекса Пермского края"</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42 267,2</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42 040,3</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48 381,8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48 381,8</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23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3.7.1.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Обеспечение деятельности (оказание услуг, выполнение работ) государственных учреждений (организаций)</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42 267,2</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42 040,3</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48 381,8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48 381,8</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09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3.8.</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"Поддержка производителей зерновых культур"</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31 787,1</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27 324,9</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27 236,4</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27 236,4</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3.8.1.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Возмещение производителям зерновых культур части затрат на производство и реализацию зерновых культур</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31 787,1</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27 324,9</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27 236,4</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27 236,4</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09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3.9.</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"Развитие отраслей овощеводства и картофелеводства"</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114 194,7</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122 058,5</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115 680,7</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119 145,5</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38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3.9.1.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 xml:space="preserve">Стимулирование увеличения производства картофеля и овощей (расходы, не </w:t>
            </w:r>
            <w:proofErr w:type="spellStart"/>
            <w:r w:rsidRPr="00E11E9A">
              <w:rPr>
                <w:rFonts w:ascii="Times New Roman" w:eastAsia="Times New Roman" w:hAnsi="Times New Roman" w:cs="Times New Roman"/>
                <w:sz w:val="18"/>
                <w:szCs w:val="18"/>
                <w:lang w:eastAsia="ru-RU"/>
              </w:rPr>
              <w:t>софинансируемые</w:t>
            </w:r>
            <w:proofErr w:type="spellEnd"/>
            <w:r w:rsidRPr="00E11E9A">
              <w:rPr>
                <w:rFonts w:ascii="Times New Roman" w:eastAsia="Times New Roman" w:hAnsi="Times New Roman" w:cs="Times New Roman"/>
                <w:sz w:val="18"/>
                <w:szCs w:val="18"/>
                <w:lang w:eastAsia="ru-RU"/>
              </w:rPr>
              <w:t xml:space="preserve"> из федерального бюджета)</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86 477,6</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59 215,4</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65 351,9</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62 015,4</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67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3.9.2.</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Стимулирование увеличения производства картофеля и овощей</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27 717,1</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62 843,1</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50 328,8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57 130,1</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18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3.10.</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"Обеспечение ветеринарного благополучия Пермского края"</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408 755,2</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451 526,4</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419 794,8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379 311,8</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21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3.10.1.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Обеспечение деятельности (оказание услуг, выполнение работ) государственных учреждений (организаций)</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224 703,8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239 680,9</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246 848,8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246 848,8</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62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3.10.2.</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Администрирование государственных полномочий по организации мероприятий при осуществлении деятельности по обращению с животными без владельцев</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2 369,3</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2 293,1</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2 374,0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2 374,0</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285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3.10.3.</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Оформление прав собственности на бесхозяйные скотомогильники (биотермические ямы), проведение мероприятий по обустройству, содержанию, консервации и ликвидации скотомогильников (биотермических ям), а также по разработке и согласованию проектов санитарно-защитных зон сибиреязвенных скотомогильников</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33 845,2</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57 098,1</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51 148,8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51 148,8</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20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3.10.4.</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Организация мероприятий при осуществлении деятельности по обращению с животными без владельцев</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69 409,8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70 198,1</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70 198,1</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70 198,1</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97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3.10.5.</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Развитие и укрепление материально-технической базы учреждений ветеринарии Пермского края</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78 427,1</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82 256,2</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49 225,1</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8 742,1</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201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"Обеспечение деятельности Министерства агропромышленного комплекса Пермского края и реализация государственной политики в сфере АПК"</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71 427,9</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75 411,7</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77 737,8</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77 737,8</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36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3.11.1.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Содержание государственных органов Пермского края (в том числе органов государственной власти Пермского края)</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46 701,9</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50 051,7</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51 654,9</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51 654,9</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29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3.11.2.</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Осуществление отдельного государственного полномочия по планированию использования земель сельскохозяйственного назначения</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19 926,0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20 560,0</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21 282,9</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21 282,9</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24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3.11.3</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Проведение информационных мероприятий в агропромышленном комплексе</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4 800,0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4 800,0</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4 800,0</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4 800,0</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485"/>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lastRenderedPageBreak/>
              <w:t>3.12.</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Комплекс процессных мероприятий "Обеспечение деятельности Государственной ветеринарной инспекции Пермского края"</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15 580,2</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16 655,7</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17 170,5</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17 170,5</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1260"/>
        </w:trPr>
        <w:tc>
          <w:tcPr>
            <w:tcW w:w="710" w:type="dxa"/>
            <w:tcBorders>
              <w:top w:val="nil"/>
              <w:left w:val="single" w:sz="4" w:space="0" w:color="auto"/>
              <w:bottom w:val="single" w:sz="4" w:space="0" w:color="auto"/>
              <w:right w:val="single" w:sz="4" w:space="0" w:color="auto"/>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3.12.1</w:t>
            </w:r>
          </w:p>
        </w:tc>
        <w:tc>
          <w:tcPr>
            <w:tcW w:w="2538"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Содержание государственных органов Пермского края (в том числе органов государственной власти Пермского края)</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15 580,2</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16 655,7</w:t>
            </w:r>
          </w:p>
        </w:tc>
        <w:tc>
          <w:tcPr>
            <w:tcW w:w="1275"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17 170,5</w:t>
            </w:r>
          </w:p>
        </w:tc>
        <w:tc>
          <w:tcPr>
            <w:tcW w:w="1276" w:type="dxa"/>
            <w:tcBorders>
              <w:top w:val="nil"/>
              <w:left w:val="nil"/>
              <w:bottom w:val="single" w:sz="4" w:space="0" w:color="auto"/>
              <w:right w:val="single" w:sz="4" w:space="0" w:color="auto"/>
            </w:tcBorders>
            <w:shd w:val="clear" w:color="auto" w:fill="auto"/>
            <w:noWrap/>
            <w:vAlign w:val="center"/>
            <w:hideMark/>
          </w:tcPr>
          <w:p w:rsidR="006B6CC6" w:rsidRPr="00E11E9A" w:rsidRDefault="006B6CC6" w:rsidP="007A69F9">
            <w:pPr>
              <w:spacing w:after="0" w:line="240" w:lineRule="auto"/>
              <w:jc w:val="center"/>
              <w:rPr>
                <w:rFonts w:ascii="Times New Roman" w:eastAsia="Times New Roman" w:hAnsi="Times New Roman" w:cs="Times New Roman"/>
                <w:sz w:val="18"/>
                <w:szCs w:val="18"/>
                <w:lang w:eastAsia="ru-RU"/>
              </w:rPr>
            </w:pPr>
            <w:r w:rsidRPr="00E11E9A">
              <w:rPr>
                <w:rFonts w:ascii="Times New Roman" w:eastAsia="Times New Roman" w:hAnsi="Times New Roman" w:cs="Times New Roman"/>
                <w:sz w:val="18"/>
                <w:szCs w:val="18"/>
                <w:lang w:eastAsia="ru-RU"/>
              </w:rPr>
              <w:t>17 170,5</w:t>
            </w:r>
          </w:p>
        </w:tc>
        <w:tc>
          <w:tcPr>
            <w:tcW w:w="3415"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3"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single" w:sz="4" w:space="0" w:color="auto"/>
              <w:right w:val="single" w:sz="4" w:space="0" w:color="auto"/>
            </w:tcBorders>
            <w:shd w:val="clear" w:color="auto" w:fill="auto"/>
            <w:vAlign w:val="center"/>
            <w:hideMark/>
          </w:tcPr>
          <w:p w:rsidR="006B6CC6" w:rsidRPr="00E11E9A" w:rsidRDefault="006B6CC6" w:rsidP="007A69F9">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345"/>
        </w:trPr>
        <w:tc>
          <w:tcPr>
            <w:tcW w:w="710" w:type="dxa"/>
            <w:tcBorders>
              <w:top w:val="nil"/>
              <w:left w:val="nil"/>
              <w:bottom w:val="nil"/>
              <w:right w:val="nil"/>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color w:val="000000"/>
                <w:sz w:val="18"/>
                <w:szCs w:val="18"/>
                <w:lang w:eastAsia="ru-RU"/>
              </w:rPr>
            </w:pPr>
          </w:p>
        </w:tc>
        <w:tc>
          <w:tcPr>
            <w:tcW w:w="2538" w:type="dxa"/>
            <w:tcBorders>
              <w:top w:val="nil"/>
              <w:left w:val="nil"/>
              <w:bottom w:val="nil"/>
              <w:right w:val="nil"/>
            </w:tcBorders>
            <w:shd w:val="clear" w:color="auto" w:fill="auto"/>
            <w:noWrap/>
            <w:vAlign w:val="bottom"/>
            <w:hideMark/>
          </w:tcPr>
          <w:p w:rsidR="006B6CC6" w:rsidRPr="00E11E9A" w:rsidRDefault="006B6CC6" w:rsidP="008611E0">
            <w:pPr>
              <w:spacing w:after="0" w:line="240" w:lineRule="auto"/>
              <w:rPr>
                <w:rFonts w:ascii="Times New Roman" w:eastAsia="Times New Roman" w:hAnsi="Times New Roman" w:cs="Times New Roman"/>
                <w:color w:val="000000"/>
                <w:sz w:val="18"/>
                <w:szCs w:val="18"/>
                <w:lang w:eastAsia="ru-RU"/>
              </w:rPr>
            </w:pPr>
          </w:p>
        </w:tc>
        <w:tc>
          <w:tcPr>
            <w:tcW w:w="1276" w:type="dxa"/>
            <w:tcBorders>
              <w:top w:val="nil"/>
              <w:left w:val="nil"/>
              <w:bottom w:val="nil"/>
              <w:right w:val="nil"/>
            </w:tcBorders>
            <w:shd w:val="clear" w:color="auto" w:fill="auto"/>
            <w:noWrap/>
            <w:vAlign w:val="bottom"/>
            <w:hideMark/>
          </w:tcPr>
          <w:p w:rsidR="006B6CC6" w:rsidRPr="00E11E9A" w:rsidRDefault="006B6CC6" w:rsidP="008611E0">
            <w:pPr>
              <w:spacing w:after="0" w:line="240" w:lineRule="auto"/>
              <w:rPr>
                <w:rFonts w:ascii="Times New Roman" w:eastAsia="Times New Roman" w:hAnsi="Times New Roman" w:cs="Times New Roman"/>
                <w:color w:val="000000"/>
                <w:sz w:val="18"/>
                <w:szCs w:val="18"/>
                <w:lang w:eastAsia="ru-RU"/>
              </w:rPr>
            </w:pPr>
          </w:p>
        </w:tc>
        <w:tc>
          <w:tcPr>
            <w:tcW w:w="1276" w:type="dxa"/>
            <w:tcBorders>
              <w:top w:val="nil"/>
              <w:left w:val="nil"/>
              <w:bottom w:val="nil"/>
              <w:right w:val="nil"/>
            </w:tcBorders>
            <w:shd w:val="clear" w:color="auto" w:fill="auto"/>
            <w:noWrap/>
            <w:vAlign w:val="bottom"/>
            <w:hideMark/>
          </w:tcPr>
          <w:p w:rsidR="006B6CC6" w:rsidRPr="00E11E9A" w:rsidRDefault="006B6CC6" w:rsidP="008611E0">
            <w:pPr>
              <w:spacing w:after="0" w:line="240" w:lineRule="auto"/>
              <w:rPr>
                <w:rFonts w:ascii="Times New Roman" w:eastAsia="Times New Roman" w:hAnsi="Times New Roman" w:cs="Times New Roman"/>
                <w:color w:val="000000"/>
                <w:sz w:val="18"/>
                <w:szCs w:val="18"/>
                <w:lang w:eastAsia="ru-RU"/>
              </w:rPr>
            </w:pPr>
          </w:p>
        </w:tc>
        <w:tc>
          <w:tcPr>
            <w:tcW w:w="1275" w:type="dxa"/>
            <w:tcBorders>
              <w:top w:val="nil"/>
              <w:left w:val="nil"/>
              <w:bottom w:val="nil"/>
              <w:right w:val="nil"/>
            </w:tcBorders>
            <w:shd w:val="clear" w:color="auto" w:fill="auto"/>
            <w:noWrap/>
            <w:vAlign w:val="bottom"/>
            <w:hideMark/>
          </w:tcPr>
          <w:p w:rsidR="006B6CC6" w:rsidRPr="00E11E9A" w:rsidRDefault="006B6CC6" w:rsidP="008611E0">
            <w:pPr>
              <w:spacing w:after="0" w:line="240" w:lineRule="auto"/>
              <w:rPr>
                <w:rFonts w:ascii="Times New Roman" w:eastAsia="Times New Roman" w:hAnsi="Times New Roman" w:cs="Times New Roman"/>
                <w:color w:val="000000"/>
                <w:sz w:val="18"/>
                <w:szCs w:val="18"/>
                <w:lang w:eastAsia="ru-RU"/>
              </w:rPr>
            </w:pPr>
          </w:p>
        </w:tc>
        <w:tc>
          <w:tcPr>
            <w:tcW w:w="1276" w:type="dxa"/>
            <w:tcBorders>
              <w:top w:val="nil"/>
              <w:left w:val="nil"/>
              <w:bottom w:val="nil"/>
              <w:right w:val="nil"/>
            </w:tcBorders>
            <w:shd w:val="clear" w:color="auto" w:fill="auto"/>
            <w:noWrap/>
            <w:vAlign w:val="bottom"/>
            <w:hideMark/>
          </w:tcPr>
          <w:p w:rsidR="006B6CC6" w:rsidRPr="00E11E9A" w:rsidRDefault="006B6CC6" w:rsidP="008611E0">
            <w:pPr>
              <w:spacing w:after="0" w:line="240" w:lineRule="auto"/>
              <w:rPr>
                <w:rFonts w:ascii="Times New Roman" w:eastAsia="Times New Roman" w:hAnsi="Times New Roman" w:cs="Times New Roman"/>
                <w:color w:val="000000"/>
                <w:sz w:val="18"/>
                <w:szCs w:val="18"/>
                <w:lang w:eastAsia="ru-RU"/>
              </w:rPr>
            </w:pPr>
          </w:p>
        </w:tc>
        <w:tc>
          <w:tcPr>
            <w:tcW w:w="3415" w:type="dxa"/>
            <w:tcBorders>
              <w:top w:val="nil"/>
              <w:left w:val="nil"/>
              <w:bottom w:val="nil"/>
              <w:right w:val="nil"/>
            </w:tcBorders>
            <w:shd w:val="clear" w:color="auto" w:fill="auto"/>
            <w:vAlign w:val="bottom"/>
            <w:hideMark/>
          </w:tcPr>
          <w:p w:rsidR="006B6CC6" w:rsidRPr="00E11E9A" w:rsidRDefault="006B6CC6" w:rsidP="008611E0">
            <w:pPr>
              <w:spacing w:after="0" w:line="240" w:lineRule="auto"/>
              <w:rPr>
                <w:rFonts w:ascii="Times New Roman" w:eastAsia="Times New Roman" w:hAnsi="Times New Roman" w:cs="Times New Roman"/>
                <w:color w:val="000000"/>
                <w:sz w:val="18"/>
                <w:szCs w:val="18"/>
                <w:lang w:eastAsia="ru-RU"/>
              </w:rPr>
            </w:pPr>
          </w:p>
        </w:tc>
        <w:tc>
          <w:tcPr>
            <w:tcW w:w="1134" w:type="dxa"/>
            <w:tcBorders>
              <w:top w:val="nil"/>
              <w:left w:val="nil"/>
              <w:bottom w:val="nil"/>
              <w:right w:val="nil"/>
            </w:tcBorders>
            <w:shd w:val="clear" w:color="auto" w:fill="auto"/>
            <w:vAlign w:val="bottom"/>
            <w:hideMark/>
          </w:tcPr>
          <w:p w:rsidR="006B6CC6" w:rsidRPr="00E11E9A" w:rsidRDefault="006B6CC6" w:rsidP="008611E0">
            <w:pPr>
              <w:spacing w:after="0" w:line="240" w:lineRule="auto"/>
              <w:rPr>
                <w:rFonts w:ascii="Times New Roman" w:eastAsia="Times New Roman" w:hAnsi="Times New Roman" w:cs="Times New Roman"/>
                <w:color w:val="000000"/>
                <w:sz w:val="18"/>
                <w:szCs w:val="18"/>
                <w:lang w:eastAsia="ru-RU"/>
              </w:rPr>
            </w:pPr>
          </w:p>
        </w:tc>
        <w:tc>
          <w:tcPr>
            <w:tcW w:w="993" w:type="dxa"/>
            <w:tcBorders>
              <w:top w:val="nil"/>
              <w:left w:val="nil"/>
              <w:bottom w:val="nil"/>
              <w:right w:val="nil"/>
            </w:tcBorders>
            <w:shd w:val="clear" w:color="auto" w:fill="auto"/>
            <w:vAlign w:val="bottom"/>
            <w:hideMark/>
          </w:tcPr>
          <w:p w:rsidR="006B6CC6" w:rsidRPr="00E11E9A" w:rsidRDefault="006B6CC6" w:rsidP="008611E0">
            <w:pPr>
              <w:spacing w:after="0" w:line="240" w:lineRule="auto"/>
              <w:jc w:val="center"/>
              <w:rPr>
                <w:rFonts w:ascii="Times New Roman" w:eastAsia="Times New Roman" w:hAnsi="Times New Roman" w:cs="Times New Roman"/>
                <w:color w:val="000000"/>
                <w:sz w:val="18"/>
                <w:szCs w:val="18"/>
                <w:lang w:eastAsia="ru-RU"/>
              </w:rPr>
            </w:pPr>
          </w:p>
        </w:tc>
        <w:tc>
          <w:tcPr>
            <w:tcW w:w="992" w:type="dxa"/>
            <w:tcBorders>
              <w:top w:val="nil"/>
              <w:left w:val="nil"/>
              <w:bottom w:val="nil"/>
              <w:right w:val="nil"/>
            </w:tcBorders>
            <w:shd w:val="clear" w:color="auto" w:fill="auto"/>
            <w:vAlign w:val="bottom"/>
            <w:hideMark/>
          </w:tcPr>
          <w:p w:rsidR="006B6CC6" w:rsidRPr="00E11E9A" w:rsidRDefault="006B6CC6" w:rsidP="008611E0">
            <w:pPr>
              <w:spacing w:after="0" w:line="240" w:lineRule="auto"/>
              <w:jc w:val="center"/>
              <w:rPr>
                <w:rFonts w:ascii="Times New Roman" w:eastAsia="Times New Roman" w:hAnsi="Times New Roman" w:cs="Times New Roman"/>
                <w:color w:val="000000"/>
                <w:sz w:val="18"/>
                <w:szCs w:val="18"/>
                <w:lang w:eastAsia="ru-RU"/>
              </w:rPr>
            </w:pPr>
          </w:p>
        </w:tc>
        <w:tc>
          <w:tcPr>
            <w:tcW w:w="910" w:type="dxa"/>
            <w:tcBorders>
              <w:top w:val="nil"/>
              <w:left w:val="nil"/>
              <w:bottom w:val="nil"/>
              <w:right w:val="nil"/>
            </w:tcBorders>
            <w:shd w:val="clear" w:color="auto" w:fill="auto"/>
            <w:vAlign w:val="bottom"/>
            <w:hideMark/>
          </w:tcPr>
          <w:p w:rsidR="006B6CC6" w:rsidRPr="00E11E9A" w:rsidRDefault="006B6CC6" w:rsidP="008611E0">
            <w:pPr>
              <w:spacing w:after="0" w:line="240" w:lineRule="auto"/>
              <w:jc w:val="center"/>
              <w:rPr>
                <w:rFonts w:ascii="Times New Roman" w:eastAsia="Times New Roman" w:hAnsi="Times New Roman" w:cs="Times New Roman"/>
                <w:color w:val="000000"/>
                <w:sz w:val="18"/>
                <w:szCs w:val="18"/>
                <w:lang w:eastAsia="ru-RU"/>
              </w:rPr>
            </w:pPr>
          </w:p>
        </w:tc>
      </w:tr>
      <w:tr w:rsidR="006B6CC6" w:rsidRPr="00E11E9A" w:rsidTr="007A69F9">
        <w:trPr>
          <w:trHeight w:val="645"/>
        </w:trPr>
        <w:tc>
          <w:tcPr>
            <w:tcW w:w="710" w:type="dxa"/>
            <w:tcBorders>
              <w:top w:val="nil"/>
              <w:left w:val="nil"/>
              <w:bottom w:val="nil"/>
              <w:right w:val="nil"/>
            </w:tcBorders>
            <w:shd w:val="clear" w:color="auto" w:fill="auto"/>
            <w:hideMark/>
          </w:tcPr>
          <w:p w:rsidR="006B6CC6" w:rsidRPr="00E11E9A" w:rsidRDefault="006B6CC6" w:rsidP="008611E0">
            <w:pPr>
              <w:spacing w:after="0" w:line="240" w:lineRule="auto"/>
              <w:jc w:val="center"/>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w:t>
            </w:r>
          </w:p>
        </w:tc>
        <w:tc>
          <w:tcPr>
            <w:tcW w:w="15085" w:type="dxa"/>
            <w:gridSpan w:val="10"/>
            <w:tcBorders>
              <w:top w:val="nil"/>
              <w:left w:val="nil"/>
              <w:bottom w:val="nil"/>
              <w:right w:val="nil"/>
            </w:tcBorders>
            <w:shd w:val="clear" w:color="auto" w:fill="auto"/>
            <w:vAlign w:val="bottom"/>
            <w:hideMark/>
          </w:tcPr>
          <w:p w:rsidR="006B6CC6" w:rsidRPr="00E11E9A" w:rsidRDefault="006B6CC6" w:rsidP="008611E0">
            <w:pPr>
              <w:spacing w:after="0" w:line="240" w:lineRule="auto"/>
              <w:rPr>
                <w:rFonts w:ascii="Times New Roman" w:eastAsia="Times New Roman" w:hAnsi="Times New Roman" w:cs="Times New Roman"/>
                <w:color w:val="000000"/>
                <w:sz w:val="18"/>
                <w:szCs w:val="18"/>
                <w:lang w:eastAsia="ru-RU"/>
              </w:rPr>
            </w:pPr>
            <w:r w:rsidRPr="00E11E9A">
              <w:rPr>
                <w:rFonts w:ascii="Times New Roman" w:eastAsia="Times New Roman" w:hAnsi="Times New Roman" w:cs="Times New Roman"/>
                <w:color w:val="000000"/>
                <w:sz w:val="18"/>
                <w:szCs w:val="18"/>
                <w:lang w:eastAsia="ru-RU"/>
              </w:rPr>
              <w:t>Итог по графе 3 должен соответствовать первоначально утвержденному Закону Пермского края "О бюджете Пермского края на 2023 год и на плановый период 2024 и 2025 годов". В случае отсутствия мероприятия в проекте бюджета на 2024-2026 годы отражать его по графе 2 не требуется, при этом его объем следует учесть по итогу ГП.</w:t>
            </w:r>
          </w:p>
        </w:tc>
      </w:tr>
    </w:tbl>
    <w:p w:rsidR="007A69F9" w:rsidRPr="00E11E9A" w:rsidRDefault="007A69F9" w:rsidP="007A69F9">
      <w:pPr>
        <w:rPr>
          <w:sz w:val="18"/>
          <w:szCs w:val="18"/>
        </w:rPr>
      </w:pPr>
    </w:p>
    <w:p w:rsidR="007A69F9" w:rsidRDefault="007A69F9"/>
    <w:sectPr w:rsidR="007A69F9" w:rsidSect="00AF1EB1">
      <w:pgSz w:w="16838" w:h="11906" w:orient="landscape"/>
      <w:pgMar w:top="42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9F9"/>
    <w:rsid w:val="000A23F7"/>
    <w:rsid w:val="004F692A"/>
    <w:rsid w:val="006B6CC6"/>
    <w:rsid w:val="007A69F9"/>
    <w:rsid w:val="009D1780"/>
    <w:rsid w:val="009F58F5"/>
    <w:rsid w:val="00AF1EB1"/>
    <w:rsid w:val="00C55F46"/>
    <w:rsid w:val="00DD74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9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C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6C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9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B6C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B6C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1762</Words>
  <Characters>10045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Минфин ПК</Company>
  <LinksUpToDate>false</LinksUpToDate>
  <CharactersWithSpaces>11784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Ольга Леонидовна</dc:creator>
  <cp:lastModifiedBy>Цыганова Марина Николаевна</cp:lastModifiedBy>
  <cp:revision>3</cp:revision>
  <cp:lastPrinted>2023-09-28T09:23:00Z</cp:lastPrinted>
  <dcterms:created xsi:type="dcterms:W3CDTF">2023-09-28T13:34:00Z</dcterms:created>
  <dcterms:modified xsi:type="dcterms:W3CDTF">2023-09-28T16:02:00Z</dcterms:modified>
</cp:coreProperties>
</file>